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57" w:rsidRDefault="00ED3B57"/>
    <w:tbl>
      <w:tblPr>
        <w:tblW w:w="5836" w:type="dxa"/>
        <w:jc w:val="right"/>
        <w:tblLook w:val="0000" w:firstRow="0" w:lastRow="0" w:firstColumn="0" w:lastColumn="0" w:noHBand="0" w:noVBand="0"/>
      </w:tblPr>
      <w:tblGrid>
        <w:gridCol w:w="5836"/>
      </w:tblGrid>
      <w:tr w:rsidR="00ED3B57" w:rsidTr="00804189">
        <w:trPr>
          <w:trHeight w:val="264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  <w:bCs/>
              </w:rPr>
            </w:pPr>
            <w:r w:rsidRPr="007B27E3">
              <w:rPr>
                <w:rFonts w:ascii="Arial" w:hAnsi="Arial" w:cs="Arial"/>
                <w:b/>
                <w:bCs/>
              </w:rPr>
              <w:t xml:space="preserve">Приложение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7B27E3">
              <w:rPr>
                <w:rFonts w:ascii="Arial" w:hAnsi="Arial" w:cs="Arial"/>
                <w:b/>
                <w:bCs/>
              </w:rPr>
              <w:t xml:space="preserve"> к приказу</w:t>
            </w:r>
          </w:p>
        </w:tc>
      </w:tr>
      <w:tr w:rsidR="00ED3B57" w:rsidTr="00804189">
        <w:trPr>
          <w:trHeight w:val="264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  <w:bCs/>
              </w:rPr>
            </w:pPr>
            <w:r w:rsidRPr="007B27E3">
              <w:rPr>
                <w:rFonts w:ascii="Arial" w:hAnsi="Arial" w:cs="Arial"/>
                <w:b/>
                <w:bCs/>
              </w:rPr>
              <w:t>ТФ ОМС Курганской области</w:t>
            </w:r>
          </w:p>
        </w:tc>
      </w:tr>
      <w:tr w:rsidR="00ED3B57" w:rsidTr="00804189">
        <w:trPr>
          <w:trHeight w:val="264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F017B0" w:rsidP="00CE1F3F">
            <w:pPr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о</w:t>
            </w:r>
            <w:r w:rsidR="00ED3B57" w:rsidRPr="007B27E3">
              <w:rPr>
                <w:rFonts w:ascii="Arial" w:hAnsi="Arial" w:cs="Arial"/>
                <w:b/>
                <w:bCs/>
              </w:rPr>
              <w:t>т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CE1F3F">
              <w:rPr>
                <w:rFonts w:ascii="Arial" w:hAnsi="Arial" w:cs="Arial"/>
                <w:b/>
                <w:bCs/>
              </w:rPr>
              <w:t>23</w:t>
            </w:r>
            <w:r w:rsidR="00ED3B57" w:rsidRPr="007B27E3">
              <w:rPr>
                <w:rFonts w:ascii="Arial" w:hAnsi="Arial" w:cs="Arial"/>
                <w:b/>
                <w:bCs/>
              </w:rPr>
              <w:t xml:space="preserve"> декабря  20</w:t>
            </w:r>
            <w:r w:rsidR="00CE1F3F">
              <w:rPr>
                <w:rFonts w:ascii="Arial" w:hAnsi="Arial" w:cs="Arial"/>
                <w:b/>
                <w:bCs/>
              </w:rPr>
              <w:t>20</w:t>
            </w:r>
            <w:r w:rsidR="00ED3B57" w:rsidRPr="007B27E3">
              <w:rPr>
                <w:rFonts w:ascii="Arial" w:hAnsi="Arial" w:cs="Arial"/>
                <w:b/>
                <w:bCs/>
              </w:rPr>
              <w:t>г. №</w:t>
            </w:r>
            <w:r w:rsidR="00572F90">
              <w:rPr>
                <w:rFonts w:ascii="Arial" w:hAnsi="Arial" w:cs="Arial"/>
                <w:b/>
                <w:bCs/>
              </w:rPr>
              <w:t xml:space="preserve"> </w:t>
            </w:r>
            <w:r w:rsidR="00CE1F3F">
              <w:rPr>
                <w:rFonts w:ascii="Arial" w:hAnsi="Arial" w:cs="Arial"/>
                <w:b/>
                <w:bCs/>
              </w:rPr>
              <w:t>379</w:t>
            </w:r>
            <w:r w:rsidR="00572F90">
              <w:rPr>
                <w:rFonts w:ascii="Arial" w:hAnsi="Arial" w:cs="Arial"/>
                <w:b/>
                <w:bCs/>
              </w:rPr>
              <w:t xml:space="preserve"> </w:t>
            </w:r>
            <w:r w:rsidR="00ED3B57" w:rsidRPr="007B27E3"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CE1F3F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"О</w:t>
            </w:r>
            <w:r w:rsidR="00B16912">
              <w:rPr>
                <w:rFonts w:ascii="Arial" w:hAnsi="Arial" w:cs="Arial"/>
                <w:b/>
              </w:rPr>
              <w:t xml:space="preserve"> проведении в 20</w:t>
            </w:r>
            <w:r w:rsidR="00920E37">
              <w:rPr>
                <w:rFonts w:ascii="Arial" w:hAnsi="Arial" w:cs="Arial"/>
                <w:b/>
              </w:rPr>
              <w:t>2</w:t>
            </w:r>
            <w:r w:rsidR="00CE1F3F">
              <w:rPr>
                <w:rFonts w:ascii="Arial" w:hAnsi="Arial" w:cs="Arial"/>
                <w:b/>
              </w:rPr>
              <w:t>1</w:t>
            </w:r>
            <w:r w:rsidR="00B16912">
              <w:rPr>
                <w:rFonts w:ascii="Arial" w:hAnsi="Arial" w:cs="Arial"/>
                <w:b/>
              </w:rPr>
              <w:t xml:space="preserve"> г</w:t>
            </w:r>
            <w:r w:rsidR="007274BA">
              <w:rPr>
                <w:rFonts w:ascii="Arial" w:hAnsi="Arial" w:cs="Arial"/>
                <w:b/>
              </w:rPr>
              <w:t>оду</w:t>
            </w:r>
            <w:r w:rsidR="00B16912">
              <w:rPr>
                <w:rFonts w:ascii="Arial" w:hAnsi="Arial" w:cs="Arial"/>
                <w:b/>
              </w:rPr>
              <w:t xml:space="preserve"> </w:t>
            </w:r>
            <w:r w:rsidRPr="007B27E3">
              <w:rPr>
                <w:rFonts w:ascii="Arial" w:hAnsi="Arial" w:cs="Arial"/>
                <w:b/>
              </w:rPr>
              <w:t xml:space="preserve">проверок 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использования средств, полученных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медицинскими организациями и страховыми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 xml:space="preserve">медицинскими организациями, работающими в сфере 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 xml:space="preserve">обязательного медицинского страхования 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Курганской области</w:t>
            </w:r>
            <w:r w:rsidR="00523509">
              <w:rPr>
                <w:rFonts w:ascii="Arial" w:hAnsi="Arial" w:cs="Arial"/>
                <w:b/>
              </w:rPr>
              <w:t>,</w:t>
            </w:r>
            <w:r w:rsidRPr="007B27E3">
              <w:rPr>
                <w:rFonts w:ascii="Arial" w:hAnsi="Arial" w:cs="Arial"/>
                <w:b/>
              </w:rPr>
              <w:t xml:space="preserve"> на финансовое обеспечение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804189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территориальной программы обязательного</w:t>
            </w:r>
          </w:p>
        </w:tc>
      </w:tr>
      <w:tr w:rsidR="00ED3B57" w:rsidTr="00804189">
        <w:trPr>
          <w:trHeight w:val="276"/>
          <w:jc w:val="right"/>
        </w:trPr>
        <w:tc>
          <w:tcPr>
            <w:tcW w:w="5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B57" w:rsidRPr="007B27E3" w:rsidRDefault="00ED3B57" w:rsidP="00B16912">
            <w:pPr>
              <w:jc w:val="right"/>
              <w:rPr>
                <w:rFonts w:ascii="Arial" w:hAnsi="Arial" w:cs="Arial"/>
                <w:b/>
              </w:rPr>
            </w:pPr>
            <w:r w:rsidRPr="007B27E3">
              <w:rPr>
                <w:rFonts w:ascii="Arial" w:hAnsi="Arial" w:cs="Arial"/>
                <w:b/>
              </w:rPr>
              <w:t>медицинского страхования"</w:t>
            </w:r>
          </w:p>
        </w:tc>
      </w:tr>
    </w:tbl>
    <w:p w:rsidR="00ED3B57" w:rsidRPr="001B2165" w:rsidRDefault="00ED3B57" w:rsidP="00ED3B57">
      <w:pPr>
        <w:jc w:val="right"/>
        <w:rPr>
          <w:rFonts w:ascii="Times New Roman" w:hAnsi="Times New Roman" w:cs="Times New Roman"/>
          <w:sz w:val="24"/>
        </w:rPr>
      </w:pPr>
    </w:p>
    <w:p w:rsidR="00ED3B57" w:rsidRDefault="00ED3B57" w:rsidP="00ED3B57">
      <w:pPr>
        <w:jc w:val="center"/>
        <w:rPr>
          <w:rFonts w:ascii="Arial" w:hAnsi="Arial" w:cs="Arial"/>
          <w:b/>
          <w:sz w:val="22"/>
          <w:szCs w:val="22"/>
        </w:rPr>
      </w:pPr>
    </w:p>
    <w:p w:rsidR="00ED3B57" w:rsidRPr="00606C44" w:rsidRDefault="00ED3B57" w:rsidP="00ED3B57">
      <w:pPr>
        <w:tabs>
          <w:tab w:val="left" w:pos="0"/>
          <w:tab w:val="left" w:pos="720"/>
        </w:tabs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606C44">
        <w:rPr>
          <w:rFonts w:ascii="Arial" w:hAnsi="Arial" w:cs="Arial"/>
          <w:b/>
          <w:sz w:val="24"/>
          <w:szCs w:val="24"/>
        </w:rPr>
        <w:t>Типовая программа комплексной проверки использования средств, полученных страховыми медицинскими организациями, работающими в сфере обязательного медицинского страхования Курганской области на финансовое обеспечение территориальной программы обязательного медицинского страхования</w:t>
      </w:r>
    </w:p>
    <w:p w:rsidR="00ED3B57" w:rsidRPr="00606C44" w:rsidRDefault="00ED3B57" w:rsidP="00ED3B5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288"/>
        <w:gridCol w:w="8551"/>
        <w:gridCol w:w="2347"/>
      </w:tblGrid>
      <w:tr w:rsidR="00ED3B57" w:rsidRPr="003D0EC9" w:rsidTr="00804189">
        <w:tc>
          <w:tcPr>
            <w:tcW w:w="648" w:type="dxa"/>
            <w:shd w:val="clear" w:color="auto" w:fill="auto"/>
          </w:tcPr>
          <w:p w:rsidR="00ED3B57" w:rsidRPr="00781024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1024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3288" w:type="dxa"/>
            <w:shd w:val="clear" w:color="auto" w:fill="auto"/>
          </w:tcPr>
          <w:p w:rsidR="00ED3B57" w:rsidRPr="00781024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1024">
              <w:rPr>
                <w:rFonts w:ascii="Arial" w:hAnsi="Arial" w:cs="Arial"/>
                <w:b/>
                <w:sz w:val="22"/>
                <w:szCs w:val="22"/>
              </w:rPr>
              <w:t xml:space="preserve">Основные направления и разделы </w:t>
            </w:r>
            <w:proofErr w:type="gramStart"/>
            <w:r w:rsidRPr="00781024">
              <w:rPr>
                <w:rFonts w:ascii="Arial" w:hAnsi="Arial" w:cs="Arial"/>
                <w:b/>
                <w:sz w:val="22"/>
                <w:szCs w:val="22"/>
              </w:rPr>
              <w:t>деятельности  страховых</w:t>
            </w:r>
            <w:proofErr w:type="gramEnd"/>
            <w:r w:rsidRPr="00781024">
              <w:rPr>
                <w:rFonts w:ascii="Arial" w:hAnsi="Arial" w:cs="Arial"/>
                <w:b/>
                <w:sz w:val="22"/>
                <w:szCs w:val="22"/>
              </w:rPr>
              <w:t xml:space="preserve"> медицинских организаций, подлежащих проверке</w:t>
            </w:r>
          </w:p>
        </w:tc>
        <w:tc>
          <w:tcPr>
            <w:tcW w:w="8551" w:type="dxa"/>
            <w:shd w:val="clear" w:color="auto" w:fill="auto"/>
          </w:tcPr>
          <w:p w:rsidR="00ED3B57" w:rsidRPr="00781024" w:rsidRDefault="00ED3B57" w:rsidP="008041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781024" w:rsidRDefault="00ED3B57" w:rsidP="008041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1024">
              <w:rPr>
                <w:rFonts w:ascii="Arial" w:hAnsi="Arial" w:cs="Arial"/>
                <w:b/>
                <w:sz w:val="22"/>
                <w:szCs w:val="22"/>
              </w:rPr>
              <w:t>Мероприятия, осуществляемые при проверке</w:t>
            </w:r>
          </w:p>
        </w:tc>
        <w:tc>
          <w:tcPr>
            <w:tcW w:w="2347" w:type="dxa"/>
            <w:shd w:val="clear" w:color="auto" w:fill="auto"/>
          </w:tcPr>
          <w:p w:rsidR="00ED3B57" w:rsidRPr="00781024" w:rsidRDefault="00ED3B57" w:rsidP="008041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781024" w:rsidRDefault="00ED3B57" w:rsidP="008041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1024">
              <w:rPr>
                <w:rFonts w:ascii="Arial" w:hAnsi="Arial" w:cs="Arial"/>
                <w:b/>
                <w:sz w:val="22"/>
                <w:szCs w:val="22"/>
              </w:rPr>
              <w:t>Ответственные исполнители</w:t>
            </w:r>
          </w:p>
        </w:tc>
      </w:tr>
      <w:tr w:rsidR="00ED3B57" w:rsidRPr="003D0EC9" w:rsidTr="00804189">
        <w:tc>
          <w:tcPr>
            <w:tcW w:w="648" w:type="dxa"/>
            <w:shd w:val="clear" w:color="auto" w:fill="auto"/>
          </w:tcPr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3D0EC9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  <w:lang w:val="en-US"/>
              </w:rPr>
              <w:t>IV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1E32C3" w:rsidRPr="003D0EC9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288" w:type="dxa"/>
            <w:shd w:val="clear" w:color="auto" w:fill="auto"/>
          </w:tcPr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Организация и проведение обязательного медицинского страхования в страховых медицинских организациях </w:t>
            </w: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Ор</w:t>
            </w:r>
            <w:r w:rsidRPr="003D0EC9">
              <w:rPr>
                <w:rFonts w:ascii="Arial" w:hAnsi="Arial" w:cs="Arial"/>
                <w:b/>
                <w:sz w:val="22"/>
                <w:szCs w:val="22"/>
              </w:rPr>
              <w:t>ганизация и проведение контроля страховой медицинской организацией объемов, сроков, качества и условий предоставления медицинской помощи по обязательному медицинскому страхованию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</w:rPr>
              <w:t>Деятельность страховой медицинской организации по защите прав и законных интересов застрахованных лиц, по рассмотрению обращений и жалоб граждан (застрахованных лиц).</w:t>
            </w: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0EC9">
              <w:rPr>
                <w:rFonts w:ascii="Arial" w:hAnsi="Arial" w:cs="Arial"/>
                <w:b/>
                <w:sz w:val="22"/>
                <w:szCs w:val="22"/>
              </w:rPr>
              <w:t xml:space="preserve">Размещение страховыми медицинскими организациями информации </w:t>
            </w: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E32C3" w:rsidRDefault="001E32C3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Организация работы страховых представителей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51" w:type="dxa"/>
            <w:shd w:val="clear" w:color="auto" w:fill="auto"/>
          </w:tcPr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 xml:space="preserve">1. </w:t>
            </w:r>
            <w:r w:rsidR="001E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0EC9">
              <w:rPr>
                <w:rFonts w:ascii="Arial" w:hAnsi="Arial" w:cs="Arial"/>
                <w:sz w:val="22"/>
                <w:szCs w:val="22"/>
              </w:rPr>
              <w:t>Проверка учредительных документов страховой медицинской организации, изменений и дополнений к ним, доверенности, выданной руководителю филиала страховой медицинской организации, срока ее действия (в случае проведения проверки деятельности филиала страховой медицинской организации); лицензии страховой медицинской организации на проведение обязательного медицинского страхования, даты ее выдачи федеральным органом исполнительной власти, осуществляющим функции по контролю и надзору в сфере страховой деятельности (рассматривается оригинал или надлежаще заверенная копия).</w:t>
            </w:r>
          </w:p>
          <w:p w:rsidR="00ED3B57" w:rsidRPr="002E73EE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73EE">
              <w:rPr>
                <w:rFonts w:ascii="Arial" w:hAnsi="Arial" w:cs="Arial"/>
                <w:sz w:val="22"/>
                <w:szCs w:val="22"/>
              </w:rPr>
              <w:t xml:space="preserve">2.  Проверка соблюдения страховой медицинской организацией норм </w:t>
            </w:r>
            <w:hyperlink r:id="rId7" w:history="1">
              <w:r w:rsidRPr="002E73EE">
                <w:rPr>
                  <w:rFonts w:ascii="Arial" w:hAnsi="Arial" w:cs="Arial"/>
                  <w:sz w:val="22"/>
                  <w:szCs w:val="22"/>
                </w:rPr>
                <w:t>части 3 статьи 14</w:t>
              </w:r>
            </w:hyperlink>
            <w:r w:rsidRPr="002E73EE">
              <w:rPr>
                <w:rFonts w:ascii="Arial" w:hAnsi="Arial" w:cs="Arial"/>
                <w:sz w:val="22"/>
                <w:szCs w:val="22"/>
              </w:rPr>
              <w:t xml:space="preserve"> Федерального закона N 326-ФЗ (отсутствие иной деятельности страховой медицинской организации, кроме деятельности по обязательному и добровольному медицинскому страхованию).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73EE">
              <w:rPr>
                <w:rFonts w:ascii="Arial" w:hAnsi="Arial" w:cs="Arial"/>
                <w:sz w:val="22"/>
                <w:szCs w:val="22"/>
              </w:rPr>
              <w:t>3.  Проверка соответствия документов страховой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медицинской организации </w:t>
            </w:r>
            <w:hyperlink r:id="rId8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сведениям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, содержащимся в реестре страховых медицинских организаций, осуществляющих деятельность в сфере обязательного медицинского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страхования субъекта Российской Федерации.</w:t>
            </w:r>
          </w:p>
          <w:p w:rsidR="00202587" w:rsidRDefault="00ED3B57" w:rsidP="00202587">
            <w:pPr>
              <w:widowControl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4.  Проверка соблюдения порядка выдачи полиса обязательного медицинского страхования застрахованному лицу (в том числе в пунктах выдачи полисов обязательного медицинского страхования), установленного </w:t>
            </w:r>
            <w:hyperlink r:id="rId9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Правилами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обязательного медицинского страхования, утвержденными приказом Министерства здравоохранения и социального развития Российской Федерации </w:t>
            </w:r>
            <w:r w:rsidR="00202587" w:rsidRPr="0010478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от 28.02.2019 N 108н "Об утверждении Правил обязательного медицинского страхования"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tabs>
                <w:tab w:val="num" w:pos="432"/>
              </w:tabs>
              <w:ind w:left="432"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заявления о выборе (замене) страховой медицинской организации;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доверенности от представителя застрахованного лица;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страховой медицинской организацией требований, установленных </w:t>
            </w:r>
            <w:hyperlink r:id="rId10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главой II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Правил обязательного медицинского страхования, при подаче заявления о выборе (замене) страховой медицинской организации застрахованным лицом;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порядка выдачи полиса обязательного медицинского страхования (далее - полис) либо временного свидетельства застрахованному лицу, установленного </w:t>
            </w:r>
            <w:hyperlink r:id="rId11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главой IV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Правил обязательного медицинского страхования;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своевременность выдачи застрахованному лицу или его представителю временного свидетельства,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осуществление информирования застрахованных лиц о сроках оформления и выдачи полисов в целях обеспечения своевременной выдачи полисов;</w:t>
            </w:r>
          </w:p>
          <w:p w:rsidR="00ED3B57" w:rsidRPr="00104788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4788">
              <w:rPr>
                <w:rFonts w:ascii="Arial" w:hAnsi="Arial" w:cs="Arial"/>
                <w:sz w:val="22"/>
                <w:szCs w:val="22"/>
              </w:rPr>
              <w:t xml:space="preserve">своевременность выдачи полиса застрахованному лицу (в срок, установленный </w:t>
            </w:r>
            <w:hyperlink r:id="rId12" w:history="1">
              <w:r w:rsidRPr="00104788">
                <w:rPr>
                  <w:rFonts w:ascii="Arial" w:hAnsi="Arial" w:cs="Arial"/>
                  <w:sz w:val="22"/>
                  <w:szCs w:val="22"/>
                </w:rPr>
                <w:t xml:space="preserve">пунктом </w:t>
              </w:r>
            </w:hyperlink>
            <w:r w:rsidR="00104788">
              <w:rPr>
                <w:rFonts w:ascii="Arial" w:hAnsi="Arial" w:cs="Arial"/>
                <w:sz w:val="22"/>
                <w:szCs w:val="22"/>
              </w:rPr>
              <w:t xml:space="preserve">48 </w:t>
            </w:r>
            <w:r w:rsidRPr="00104788">
              <w:rPr>
                <w:rFonts w:ascii="Arial" w:hAnsi="Arial" w:cs="Arial"/>
                <w:sz w:val="22"/>
                <w:szCs w:val="22"/>
              </w:rPr>
              <w:t>Правил обязательного медицинского страхования, не превышающий срока действия временного свидетельства) и причины несоблюдения сроков выдачи;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сроков и порядка информирования граждан о факте страхования и необходимости получения полиса - для граждан, сведения о которых получены страховой медицинской организацией от территориального фонда в соответствии с </w:t>
            </w:r>
            <w:hyperlink r:id="rId13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частью 6 статьи 16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Федерального закона N 326-ФЗ;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сроков передачи информации о застрахованном лице, подавшем заявление о выборе (замене) страховой медицинской организации, в территориальный фонд и сроков проверки на наличие у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застрахованного лица действующего полиса в региональном сегменте единого регистра застрахованных лиц;</w:t>
            </w:r>
          </w:p>
          <w:p w:rsidR="00ED3B57" w:rsidRPr="003D0EC9" w:rsidRDefault="00ED3B57" w:rsidP="00804189">
            <w:pPr>
              <w:numPr>
                <w:ilvl w:val="1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информация о численности застрахованных лиц страховой медицинской организацией в Курганской области, динамика ее изменения;</w:t>
            </w:r>
          </w:p>
          <w:p w:rsidR="00ED3B57" w:rsidRPr="003D0EC9" w:rsidRDefault="00ED3B57" w:rsidP="00804189">
            <w:pPr>
              <w:tabs>
                <w:tab w:val="left" w:pos="884"/>
              </w:tabs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6D6A">
              <w:rPr>
                <w:rFonts w:ascii="Arial" w:hAnsi="Arial" w:cs="Arial"/>
                <w:sz w:val="22"/>
                <w:szCs w:val="22"/>
              </w:rPr>
              <w:t xml:space="preserve">- соблюдение требований </w:t>
            </w:r>
            <w:hyperlink r:id="rId14" w:history="1">
              <w:r w:rsidRPr="00646D6A">
                <w:rPr>
                  <w:rFonts w:ascii="Arial" w:hAnsi="Arial" w:cs="Arial"/>
                  <w:sz w:val="22"/>
                  <w:szCs w:val="22"/>
                </w:rPr>
                <w:t>порядка</w:t>
              </w:r>
            </w:hyperlink>
            <w:r w:rsidRPr="00646D6A">
              <w:rPr>
                <w:rFonts w:ascii="Arial" w:hAnsi="Arial" w:cs="Arial"/>
                <w:sz w:val="22"/>
                <w:szCs w:val="22"/>
              </w:rPr>
              <w:t xml:space="preserve"> ведения персонифицированного учета в сфере обязательного медицинского страхования, утвержденного приказом Министерства здравоохранения и социального развития Российской Федерации от 25.01.2011 N 29н "Об утверждении Порядка ведения персонифицированного учета в сфере обязательного медицинского страхования"</w:t>
            </w:r>
            <w:r w:rsidR="00646D6A" w:rsidRPr="00646D6A">
              <w:rPr>
                <w:rFonts w:ascii="Arial" w:hAnsi="Arial" w:cs="Arial"/>
                <w:sz w:val="22"/>
                <w:szCs w:val="22"/>
              </w:rPr>
              <w:t>,</w:t>
            </w:r>
            <w:r w:rsidRPr="00646D6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43F56">
              <w:rPr>
                <w:rFonts w:ascii="Arial" w:hAnsi="Arial" w:cs="Arial"/>
                <w:sz w:val="22"/>
                <w:szCs w:val="22"/>
              </w:rPr>
              <w:t>соблюдение сроков передачи данных о застрахованных лицах и сведений об изменениях в этих данных в территориальный фонд, достоверность сведений, внесенных страховой медицинской организацией в региональный сегмент единого регистра застрахованных лиц.</w:t>
            </w:r>
          </w:p>
          <w:p w:rsidR="00ED3B57" w:rsidRPr="003D0EC9" w:rsidRDefault="00ED3B57" w:rsidP="00804189">
            <w:pPr>
              <w:ind w:left="60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5.  Проверка осуществления страховой медицинской организацией    сбора и обработки данных персонифицированного учета сведений о застрахованных лицах и персонифицированного учета сведений о медицинской помощи, оказанной застрахованным лицам, обеспечения их сохранности и конфиденциальности, осуществления обмена указанными сведениями между участниками обязательного медицинского страхования в соответствии с Федеральным </w:t>
            </w:r>
            <w:hyperlink r:id="rId15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законом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N 326-ФЗ и письмом ФОМС от 10.01.2013г. № 49/90-и : 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документ, определяющий политику СМО в отношении обработки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опубликование или иное обеспечение неограниченного доступа к документу, определяющему политику СМО в отношении обработки персональных данных, к сведениям о реализуемых требованиях к защите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ознакомление работников СМО, непосредственно осуществляющих обработку персональных данных, с положениями законодательства Российской Федерации о персональных данных, в том числе требованиями к защите персональных данных, документами, определяющими политику СМО в отношении обработки персональных данных, локальными актами по вопросам обработки персональных данных, и (или) обучение указанных работников;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регистрационный номер в Реестре операторов, осуществляющих обработку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назначение лица, ответственного за организацию обработки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 назначение должностного лица (работника), ответственного за обеспечение безопасности персональных данных в информационной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системе;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определение угроз безопасности персональных данных при их обработке в информационных системах персональных данных;</w:t>
            </w:r>
          </w:p>
          <w:p w:rsidR="00ED3B57" w:rsidRPr="003D0EC9" w:rsidRDefault="00ED3B57" w:rsidP="00804189">
            <w:pPr>
              <w:tabs>
                <w:tab w:val="num" w:pos="600"/>
              </w:tabs>
              <w:ind w:left="600" w:hanging="425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-</w:t>
            </w:r>
            <w:r w:rsidR="001E32C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утверждение руководителем документа, определяющего перечень лиц, доступ которых к персональным данным, обрабатываемым в информационной системе, необходим для выполнения ими служебных (трудовых) обязанностей, в </w:t>
            </w:r>
            <w:proofErr w:type="spellStart"/>
            <w:r w:rsidRPr="003D0EC9">
              <w:rPr>
                <w:rFonts w:ascii="Arial" w:hAnsi="Arial" w:cs="Arial"/>
                <w:sz w:val="22"/>
                <w:szCs w:val="22"/>
              </w:rPr>
              <w:t>т.ч</w:t>
            </w:r>
            <w:proofErr w:type="spellEnd"/>
            <w:r w:rsidRPr="003D0EC9">
              <w:rPr>
                <w:rFonts w:ascii="Arial" w:hAnsi="Arial" w:cs="Arial"/>
                <w:sz w:val="22"/>
                <w:szCs w:val="22"/>
              </w:rPr>
              <w:t>.</w:t>
            </w:r>
            <w:r w:rsidRPr="003D0EC9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наличие приказов, определяющих работников, допущенных к работе с региональным сегментом единого регистра застрахованных лиц, и определяющих работников, допущенных к работе со сведениями персонифицированного учета медицинской помощи, оказанной застрахованным лицам;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использование средств защиты информации, прошедших процедуру оценки соответствия требованиям законодательства Российской Федерации в области обеспечения безопасности информации; 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учет машинных носителей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обнаружение фактов несанкционированного доступа к персональным данным и принятие мер;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установление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 персональных данных;</w:t>
            </w:r>
          </w:p>
          <w:p w:rsidR="00ED3B57" w:rsidRPr="003D0EC9" w:rsidRDefault="00ED3B57" w:rsidP="0080418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контроль за принимаемыми мерами по обеспечению безопасности персональных данных и уровня защищенности информационных систем персональных данных;</w:t>
            </w:r>
          </w:p>
          <w:p w:rsidR="00ED3B57" w:rsidRPr="003D0EC9" w:rsidRDefault="00ED3B57" w:rsidP="00804189">
            <w:pPr>
              <w:tabs>
                <w:tab w:val="left" w:pos="624"/>
              </w:tabs>
              <w:ind w:left="60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E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0EC9">
              <w:rPr>
                <w:rFonts w:ascii="Arial" w:hAnsi="Arial" w:cs="Arial"/>
                <w:sz w:val="22"/>
                <w:szCs w:val="22"/>
              </w:rPr>
              <w:t>осуществление обмена данными между медицинскими организациями, страховыми медицинскими организациями, территориальным фондом в целях ведения персонифицированного учета сведений о медицинской помощи, оказанной застрахованным лицам, в электронном виде по выделенным или открытым каналам связи, включая сеть Интернет, с использованием шифровальных средств защиты информации в соответствии с установленными законодательством Российской Федерации требованиями.</w:t>
            </w:r>
          </w:p>
          <w:p w:rsidR="00ED3B57" w:rsidRPr="003D0EC9" w:rsidRDefault="00ED3B57" w:rsidP="00804189">
            <w:pPr>
              <w:tabs>
                <w:tab w:val="left" w:pos="624"/>
              </w:tabs>
              <w:ind w:left="60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="001E32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0EC9">
              <w:rPr>
                <w:rFonts w:ascii="Arial" w:hAnsi="Arial" w:cs="Arial"/>
                <w:sz w:val="22"/>
                <w:szCs w:val="22"/>
              </w:rPr>
              <w:t>Проверка ведения учета бланков временных свидетельств и полисов обязательного медицинского страхования как бланков строгой отчетности, в том числе проверяется:</w:t>
            </w:r>
          </w:p>
          <w:p w:rsidR="00ED3B57" w:rsidRPr="003D0EC9" w:rsidRDefault="00ED3B57" w:rsidP="0080418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аналитического учета по каждому виду бланков строгой отчетности и местам их хранения;</w:t>
            </w:r>
          </w:p>
          <w:p w:rsidR="00ED3B57" w:rsidRPr="003D0EC9" w:rsidRDefault="00ED3B57" w:rsidP="0080418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выполнение требований к обеспечению сохранности бланков временных свидетельств и полисов обязательного медицинского страхования, как бланков строгой отчетности, в том числе в пунктах выдачи полисов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обязательного медицинского страхования;</w:t>
            </w:r>
          </w:p>
          <w:p w:rsidR="00ED3B57" w:rsidRPr="002E73EE" w:rsidRDefault="00ED3B57" w:rsidP="0080418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73EE">
              <w:rPr>
                <w:rFonts w:ascii="Arial" w:hAnsi="Arial" w:cs="Arial"/>
                <w:sz w:val="22"/>
                <w:szCs w:val="22"/>
              </w:rPr>
              <w:t>наличие приказа страховой медицинской организации, согласованного с территориальным фондом, о создании комиссии по списанию и уничтожению полисов и временных свидетельств;</w:t>
            </w:r>
          </w:p>
          <w:p w:rsidR="00ED3B57" w:rsidRPr="003D0EC9" w:rsidRDefault="00ED3B57" w:rsidP="00804189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73EE">
              <w:rPr>
                <w:rFonts w:ascii="Arial" w:hAnsi="Arial" w:cs="Arial"/>
                <w:sz w:val="22"/>
                <w:szCs w:val="22"/>
              </w:rPr>
              <w:t>соблюдение сроков проведения инвентаризации, установленных учетной политикой страховой медицинской организации (в ходе проверки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может быть проведена инвентаризация или выборочная инвентаризация полисов и бланков временных свидетельств, в том числе в пунктах выдачи полисов обязательного медицинского страхования).</w:t>
            </w:r>
          </w:p>
          <w:p w:rsidR="00ED3B57" w:rsidRPr="003D0EC9" w:rsidRDefault="00ED3B57" w:rsidP="00804189">
            <w:pPr>
              <w:ind w:left="60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Проверка осуществления оплаты медицинской помощи, оказанной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3D0EC9">
              <w:rPr>
                <w:rFonts w:ascii="Arial" w:hAnsi="Arial" w:cs="Arial"/>
                <w:sz w:val="22"/>
                <w:szCs w:val="22"/>
              </w:rPr>
              <w:t>застрахованным лицам, в том числе проверяются: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договоры на оказание и оплату медицинской помощи по обязательному медицинскому страхованию;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страховой медицинской организацией нормы </w:t>
            </w:r>
            <w:hyperlink r:id="rId16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части 1 статьи 39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Федерального закона N 326-ФЗ (заключение договора на оказание и оплату медицинской помощи по обязательному медицинскому страхованию с медицинскими организациями, включенными в реестр медицинских организаций, осуществляющих деятельность в сфере обязательного медицинского страхования в Курганской области (далее - реестр медицинских организаций);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соответствие заключенных договоров на оказание и оплату медицинской помощи по обязательному медицинскому страхованию </w:t>
            </w:r>
            <w:hyperlink r:id="rId17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форме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типового договора на оказание и оплату медицинской помощи по обязательному медицинскому страхованию, утвержденной приказом Министерства здравоохранения  Российской Федерации от 24.12.2012 N 1355н (далее - Типовой договор на оказание и оплату медицинской помощи по обязательному медицинскому страхованию);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отказов в заключении договора на оказание и оплату медицинской помощи по обязательному медицинскому страхованию с медицинской организацией, включенной в реестр медицинских организаций;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расчетные счета страховой медицинской организации (в том числе проверяется договор с банком на расчетно-кассовое обслуживание) и учет денежных средств обязательного медицинского страхования на счетах;</w:t>
            </w:r>
          </w:p>
          <w:p w:rsidR="00ED3B57" w:rsidRPr="003D0EC9" w:rsidRDefault="00ED3B57" w:rsidP="00804189">
            <w:pPr>
              <w:ind w:left="8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- проверка использования целевых средств осуществляется путем проверки банковских операций страховой медицинской организации и реестров счетов и счетов на оплату медицинской помощи (с учетом результатов контроля объемов, сроков, качества и условий предоставления медицинской помощи по обязательному медицинскому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страхованию);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соблюдение требования раздельного учета операций по добровольному и обязательному медицинскому страхованию;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остатков средств обязательного медицинского страхования на дату начала и окончания проверяемого периода, а также на дату начала проведения проверки;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своевременность представления страховой медицинской организацией в территориальный фонд заявок на получение целевых средств на авансирование оплаты медицинской помощи и заявок на получение целевых средств на оплату счетов за оказанную медицинскую помощь;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правильность составления заявок на получение целевых средств на авансирование оплаты медицинской помощи и на получение целевых средств на оплату счетов за оказанную медицинскую помощь (с учетом авансов медицинских организаций, не подтвержденных реестрами счетов за предыдущий месяц) и направление целевых средств в медицинские организации, в том числе с целью исключения фактов завышения сумм средств в заявке на получение средств от территориального фонда и фактов необоснованного получения средств по указанной заявке вследствие недостоверных данных о численности застрахованных лиц данной страховой медицинской организацией;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правильность формирования целевых средств на оплату медицинской помощи за счет средств, поступивших из территориального фонда на финансовое обеспечение обязательного медицинского страхования, средств, поступивших из медицинских организаций в результате применения к ним санкций за нарушения, выявленные при проведении контроля объемов, сроков, качества и условий предоставления медицинской помощи в сфере обязательного медицинского страхования (проверка формирования целевых средств осуществляется на основании проверки банковских операций страховой медицинской организации);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правильность формирования собственных средств в сфере обязательного медицинского страхования из источников, предусмотренных Федеральным </w:t>
            </w:r>
            <w:hyperlink r:id="rId18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законом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N 326-ФЗ, в соответствии с требованиями, установленными Типовым договором о финансовом обеспечении обязательного медицинского страхования;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раздельного учета собственных средств и целевых средств на оплату медицинской помощи;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D0EC9">
              <w:rPr>
                <w:rFonts w:ascii="Arial" w:hAnsi="Arial" w:cs="Arial"/>
                <w:sz w:val="22"/>
                <w:szCs w:val="22"/>
              </w:rPr>
              <w:t>использование</w:t>
            </w:r>
            <w:proofErr w:type="gramEnd"/>
            <w:r w:rsidRPr="003D0EC9">
              <w:rPr>
                <w:rFonts w:ascii="Arial" w:hAnsi="Arial" w:cs="Arial"/>
                <w:sz w:val="22"/>
                <w:szCs w:val="22"/>
              </w:rPr>
              <w:t xml:space="preserve"> целевых средств, полученных в проверяемом периоде, наличие остатков целевых средств на оплату медицинской помощи 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соответствие произведенной оплаты медицинской помощи страховой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медицинской организацией стоимости оказанной медицинской помощи в представленных медицинской организацией реестрах счетов и счетах на оплату медицинской помощи (с учетом результатов контроля объемов, сроков, качества и условий предоставления медицинской помощи по обязательному медицинскому страхованию);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выполнение страховой медицинской организацией условий договоров на оказание и оплату медицинской помощи по обязательному медицинскому страхованию в части соблюдения сроков перечисления средств медицинской организации;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своевременность направления страховой медицинской организацией полученных средств нормированного страхового запаса территориального фонда на оплату медицинской помощи, оказанной застрахованным лицам в рамках территориальной программы обязательного медицинского страхования;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соответствие данных, содержащихся в актах сверки расчетов между территориальным фондом и страховыми медицинскими организациями (сверка расчетов проводится ежемесячно), данным бухгалтерского учета страховой медицинской организации;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своевременность оплаты медицинским организациям медицинской помощи, оказанной застрахованным лицам, с учетом результатов контроля объемов, сроков, качества и условий предоставления медицинской помощи по обязательному медицинскому страхованию;</w:t>
            </w:r>
          </w:p>
          <w:p w:rsidR="00ED3B57" w:rsidRPr="0088195C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наличие задолженности страховой медицинской организации перед медицинскими организациями и выявление ее </w:t>
            </w:r>
            <w:r w:rsidRPr="0088195C">
              <w:rPr>
                <w:rFonts w:ascii="Arial" w:hAnsi="Arial" w:cs="Arial"/>
                <w:sz w:val="22"/>
                <w:szCs w:val="22"/>
              </w:rPr>
              <w:t>причин наличие и обоснованность претензий медицинских организаций к страховой медицинской организации;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195C">
              <w:rPr>
                <w:rFonts w:ascii="Arial" w:hAnsi="Arial" w:cs="Arial"/>
                <w:sz w:val="22"/>
                <w:szCs w:val="22"/>
              </w:rPr>
              <w:t>наличие актов сверки расчетов между страховой медицинской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организацией и медицинскими организациями;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своевременность и полнота возврата остатка целевых средств в территориальный фонд после завершения расчетов с медицинскими организациями за отчетный месяц;</w:t>
            </w:r>
          </w:p>
          <w:p w:rsidR="00ED3B57" w:rsidRDefault="00ED3B57" w:rsidP="00804189">
            <w:pPr>
              <w:numPr>
                <w:ilvl w:val="0"/>
                <w:numId w:val="3"/>
              </w:numPr>
              <w:ind w:hanging="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соблюдение сроков возврата (возмещения) страховой медицинской организацией средств обязательного медицинского страхования, использованных не по целевому назначению, в бюджет территориального фонда и уплаты штрафных санкций по результатам проверок, ранее проведенных территориальным фондом (при наличии);</w:t>
            </w:r>
          </w:p>
          <w:p w:rsidR="00ED3B57" w:rsidRPr="0088195C" w:rsidRDefault="00ED3B57" w:rsidP="00804189">
            <w:pPr>
              <w:tabs>
                <w:tab w:val="num" w:pos="928"/>
              </w:tabs>
              <w:ind w:left="1026" w:hanging="426"/>
              <w:jc w:val="both"/>
              <w:rPr>
                <w:rFonts w:ascii="Arial" w:hAnsi="Arial" w:cs="Arial"/>
                <w:sz w:val="22"/>
              </w:rPr>
            </w:pPr>
            <w:r w:rsidRPr="00CE1F3F">
              <w:rPr>
                <w:rFonts w:ascii="Arial" w:hAnsi="Arial" w:cs="Arial"/>
                <w:sz w:val="22"/>
              </w:rPr>
              <w:t xml:space="preserve">-  наличие исков по возмещению расходов на оказание медицинской помощи вследствие причинения вреда здоровью застрахованного лица (регрессных исков) (за исключением случаев причинения вреда вследствие тяжелого несчастного случая на производстве) при </w:t>
            </w:r>
            <w:r w:rsidRPr="00CE1F3F">
              <w:rPr>
                <w:rFonts w:ascii="Arial" w:hAnsi="Arial" w:cs="Arial"/>
                <w:sz w:val="22"/>
              </w:rPr>
              <w:lastRenderedPageBreak/>
              <w:t>наличии информации у страховой медицинской организации;</w:t>
            </w:r>
            <w:bookmarkStart w:id="0" w:name="_GoBack"/>
            <w:bookmarkEnd w:id="0"/>
          </w:p>
          <w:p w:rsidR="00ED3B57" w:rsidRPr="0088195C" w:rsidRDefault="00ED3B57" w:rsidP="00804189">
            <w:pPr>
              <w:tabs>
                <w:tab w:val="num" w:pos="982"/>
              </w:tabs>
              <w:ind w:left="1026" w:hanging="426"/>
              <w:jc w:val="both"/>
              <w:rPr>
                <w:rFonts w:ascii="Arial" w:hAnsi="Arial" w:cs="Arial"/>
                <w:sz w:val="22"/>
              </w:rPr>
            </w:pPr>
            <w:r w:rsidRPr="0088195C">
              <w:rPr>
                <w:rFonts w:ascii="Arial" w:hAnsi="Arial" w:cs="Arial"/>
                <w:sz w:val="22"/>
              </w:rPr>
              <w:t>-  обоснованность обращений страховой медицинской организации в территориальный фонд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фонда;</w:t>
            </w:r>
          </w:p>
          <w:p w:rsidR="00ED3B57" w:rsidRPr="0088195C" w:rsidRDefault="00ED3B57" w:rsidP="00804189">
            <w:pPr>
              <w:tabs>
                <w:tab w:val="num" w:pos="928"/>
              </w:tabs>
              <w:ind w:left="1026" w:hanging="426"/>
              <w:jc w:val="both"/>
              <w:rPr>
                <w:rFonts w:ascii="Arial" w:hAnsi="Arial" w:cs="Arial"/>
                <w:sz w:val="22"/>
              </w:rPr>
            </w:pPr>
            <w:r w:rsidRPr="0088195C">
              <w:rPr>
                <w:rFonts w:ascii="Arial" w:hAnsi="Arial" w:cs="Arial"/>
                <w:sz w:val="22"/>
              </w:rPr>
              <w:t>- достоверность отчета страховой медицинской организации об использовании целевых средств, представляемого в территориальный фонд одновременно с обращением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достоверность и своевременность представления в территориальный фонд отчетов о деятельности страховой медицинской организации в сфере обязательного медицинского страхования и отчетов о поступлении и расходовании средств обязательного медицинского страхования страховыми медицинскими организациями.</w:t>
            </w:r>
          </w:p>
          <w:p w:rsidR="007D0109" w:rsidRDefault="007D0109" w:rsidP="007D0109">
            <w:pPr>
              <w:widowControl/>
              <w:ind w:left="20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42D7E" w:rsidRDefault="007D0109" w:rsidP="007D0109">
            <w:pPr>
              <w:widowControl/>
              <w:ind w:left="204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Проверка с</w:t>
            </w:r>
            <w:r w:rsidR="00ED3B57" w:rsidRPr="003D0EC9">
              <w:rPr>
                <w:rFonts w:ascii="Arial" w:hAnsi="Arial" w:cs="Arial"/>
                <w:sz w:val="22"/>
                <w:szCs w:val="22"/>
              </w:rPr>
              <w:t xml:space="preserve">облюдения страховой медицинской организацией правил и процедуры организации и проведения контроля объемов, сроков, качества и условий предоставления медицинской помощи по обязательному медицинскому страхованию, установленных </w:t>
            </w:r>
            <w:hyperlink r:id="rId19" w:history="1">
              <w:r w:rsidR="00ED3B57" w:rsidRPr="003D0EC9">
                <w:rPr>
                  <w:rFonts w:ascii="Arial" w:hAnsi="Arial" w:cs="Arial"/>
                  <w:sz w:val="22"/>
                  <w:szCs w:val="22"/>
                </w:rPr>
                <w:t>приказ</w:t>
              </w:r>
            </w:hyperlink>
            <w:r w:rsidR="00646D6A">
              <w:rPr>
                <w:rFonts w:ascii="Arial" w:hAnsi="Arial" w:cs="Arial"/>
                <w:sz w:val="22"/>
                <w:szCs w:val="22"/>
              </w:rPr>
              <w:t>ами</w:t>
            </w:r>
            <w:r w:rsidR="00ED3B57" w:rsidRPr="003D0EC9">
              <w:rPr>
                <w:rFonts w:ascii="Arial" w:hAnsi="Arial" w:cs="Arial"/>
                <w:sz w:val="22"/>
                <w:szCs w:val="22"/>
              </w:rPr>
              <w:t xml:space="preserve"> Федерального фонда</w:t>
            </w:r>
            <w:r w:rsidR="00956C20">
              <w:rPr>
                <w:rFonts w:ascii="Arial" w:hAnsi="Arial" w:cs="Arial"/>
                <w:sz w:val="22"/>
                <w:szCs w:val="22"/>
              </w:rPr>
              <w:t xml:space="preserve"> обязательного медицинского страхования</w:t>
            </w:r>
            <w:r w:rsidR="00ED3B57" w:rsidRPr="003D0E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D3B57" w:rsidRPr="007D0109">
              <w:rPr>
                <w:rFonts w:ascii="Arial" w:hAnsi="Arial" w:cs="Arial"/>
                <w:sz w:val="22"/>
                <w:szCs w:val="22"/>
              </w:rPr>
              <w:t>от 01.12.2010 N 230 "Об утверждении порядка организации и проведения контроля объемов, сроков, качества и условий предоставления медицинской помощи по обязател</w:t>
            </w:r>
            <w:r w:rsidR="00F42D7E" w:rsidRPr="007D0109">
              <w:rPr>
                <w:rFonts w:ascii="Arial" w:hAnsi="Arial" w:cs="Arial"/>
                <w:sz w:val="22"/>
                <w:szCs w:val="22"/>
              </w:rPr>
              <w:t xml:space="preserve">ьному медицинскому страхованию", </w:t>
            </w:r>
            <w:r w:rsidR="00956C20" w:rsidRPr="007D0109">
              <w:rPr>
                <w:rFonts w:ascii="Arial" w:hAnsi="Arial" w:cs="Arial"/>
                <w:sz w:val="22"/>
                <w:szCs w:val="22"/>
              </w:rPr>
              <w:t>от 28.02.2019 № 36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</w:t>
            </w:r>
            <w:r w:rsidR="00956C20" w:rsidRPr="007D0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F42D7E" w:rsidRPr="007D0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(далее Приказ № 230, Приказ № 36)</w:t>
            </w:r>
          </w:p>
          <w:p w:rsidR="007D0109" w:rsidRDefault="007D0109" w:rsidP="007D0109">
            <w:pPr>
              <w:widowControl/>
              <w:ind w:left="20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7D0109">
            <w:pPr>
              <w:widowControl/>
              <w:ind w:left="20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6C20">
              <w:rPr>
                <w:rFonts w:ascii="Arial" w:hAnsi="Arial" w:cs="Arial"/>
                <w:sz w:val="22"/>
                <w:szCs w:val="22"/>
              </w:rPr>
              <w:t>При выявлении нарушений проводится медико-экономический контроль, медико-экономическая экспертиза, экспертиза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качества медицинской помощи, в том числе повторно. </w:t>
            </w:r>
          </w:p>
          <w:p w:rsidR="00ED3B57" w:rsidRPr="003D0EC9" w:rsidRDefault="00ED3B57" w:rsidP="00804189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При проверке, в том числе, отражаются факты оплаты медицинской помощи по счетам и </w:t>
            </w:r>
            <w:hyperlink r:id="rId20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реестрам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счетов с нарушениями в их оформлении и предъявлении на оплату медицинскими организациями согласно </w:t>
            </w:r>
            <w:hyperlink r:id="rId21" w:history="1">
              <w:r w:rsidRPr="003D0EC9">
                <w:rPr>
                  <w:rFonts w:ascii="Arial" w:hAnsi="Arial" w:cs="Arial"/>
                  <w:sz w:val="22"/>
                  <w:szCs w:val="22"/>
                </w:rPr>
                <w:t>разделу 5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Перечня оснований для отказа в оплате медицинской помощи (уменьшения оплаты медицинской помощи), являющегося приложением 8 к Порядку организации и проведения контроля объемов, сроков, качества и условий предоставления медицинской помощи по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 xml:space="preserve">обязательному медицинскому </w:t>
            </w:r>
            <w:r w:rsidRPr="007D0109">
              <w:rPr>
                <w:rFonts w:ascii="Arial" w:hAnsi="Arial" w:cs="Arial"/>
                <w:sz w:val="22"/>
                <w:szCs w:val="22"/>
              </w:rPr>
              <w:t>страхова</w:t>
            </w:r>
            <w:r w:rsidR="004356E8" w:rsidRPr="007D0109">
              <w:rPr>
                <w:rFonts w:ascii="Arial" w:hAnsi="Arial" w:cs="Arial"/>
                <w:sz w:val="22"/>
                <w:szCs w:val="22"/>
              </w:rPr>
              <w:t>нию</w:t>
            </w:r>
            <w:r w:rsidR="00646D6A" w:rsidRPr="007D0109">
              <w:rPr>
                <w:rFonts w:ascii="Arial" w:hAnsi="Arial" w:cs="Arial"/>
                <w:sz w:val="22"/>
                <w:szCs w:val="22"/>
              </w:rPr>
              <w:t>, утвержденном</w:t>
            </w:r>
            <w:r w:rsidR="004356E8" w:rsidRPr="007D0109">
              <w:rPr>
                <w:rFonts w:ascii="Arial" w:hAnsi="Arial" w:cs="Arial"/>
                <w:sz w:val="22"/>
                <w:szCs w:val="22"/>
              </w:rPr>
              <w:t>у П</w:t>
            </w:r>
            <w:r w:rsidRPr="007D0109">
              <w:rPr>
                <w:rFonts w:ascii="Arial" w:hAnsi="Arial" w:cs="Arial"/>
                <w:sz w:val="22"/>
                <w:szCs w:val="22"/>
              </w:rPr>
              <w:t>риказом N 230,</w:t>
            </w:r>
            <w:r w:rsidR="004356E8" w:rsidRPr="007D0109">
              <w:rPr>
                <w:rFonts w:ascii="Arial" w:hAnsi="Arial" w:cs="Arial"/>
                <w:sz w:val="22"/>
                <w:szCs w:val="22"/>
              </w:rPr>
              <w:t xml:space="preserve"> Приказом № 36</w:t>
            </w:r>
            <w:r w:rsidRPr="007D0109">
              <w:rPr>
                <w:rFonts w:ascii="Arial" w:hAnsi="Arial" w:cs="Arial"/>
                <w:sz w:val="22"/>
                <w:szCs w:val="22"/>
              </w:rPr>
              <w:t xml:space="preserve"> и на оплату медицинской помощи при взимании платы с застрахованных лиц (в рамках добровольного медицинского страхования или в виде оказания платных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услуг) за оказанную медицинскую помощь, предусмотренную территориальной программой обязательного медицинского страхования.</w:t>
            </w:r>
          </w:p>
          <w:p w:rsidR="00ED3B57" w:rsidRPr="003D0EC9" w:rsidRDefault="00ED3B57" w:rsidP="00804189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Соответствия состава экспертов качества медицинской помощи страховой медицинской организации требованиям </w:t>
            </w:r>
            <w:hyperlink r:id="rId22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Порядка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организации и проведения контроля объемов, сроков, качества и условий предоставления медицинской помощи и </w:t>
            </w:r>
            <w:hyperlink r:id="rId23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Порядка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ведения территориального реестра экспертов качества медицинской помощи территориальным фондом обязательного медицинского страхования и размещения его на официальном сайте территориального фонда обязательного медицинского страхования в </w:t>
            </w:r>
            <w:r w:rsidR="00627727">
              <w:rPr>
                <w:rFonts w:ascii="Arial" w:hAnsi="Arial" w:cs="Arial"/>
                <w:sz w:val="22"/>
                <w:szCs w:val="22"/>
              </w:rPr>
              <w:t>сети "Интернет", утвержденного П</w:t>
            </w:r>
            <w:r w:rsidRPr="003D0EC9">
              <w:rPr>
                <w:rFonts w:ascii="Arial" w:hAnsi="Arial" w:cs="Arial"/>
                <w:sz w:val="22"/>
                <w:szCs w:val="22"/>
              </w:rPr>
              <w:t>риказом Федерального фонда от 13.12.2011 N 230 "Об утверждении Порядка ведения территориального реестра экспертов качества медицинской помощи территориальным фондом обязательного медицинского страхования и размещения его на официальном сайте территориального фонда обязательного медицинского страхования в сети "Интернет.</w:t>
            </w:r>
          </w:p>
          <w:p w:rsidR="00ED3B57" w:rsidRPr="003D0EC9" w:rsidRDefault="00ED3B57" w:rsidP="00804189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Проведение экспертной работы, в том числе проверяется: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соблюдение сроков проведения контроля объемов, сроков, качества и условий предоставления медицинской помощи, установленных </w:t>
            </w:r>
            <w:hyperlink r:id="rId24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Порядком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организации и проведения контроля объемов, сроков, качества и условий предоставления медицинской помощи;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выполнение объемов медико-экономического контроля, медико-экономической экспертизы и экспертизы качества медицинской помощи, установленных </w:t>
            </w:r>
            <w:hyperlink r:id="rId25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Порядком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организации и проведения контроля объемов, сроков, качества и условий предоставления медицинской помощи;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достоверность и своевременность представления отчетов о результатах контроля объемов, сроков, качества и условий предоставления медицинской помощи.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При проверке экспертной работы страховой медицинской организации в том числе отражается: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необоснованного снятия с медицинских организаций денежных средств по результатам проведения контроля объемов, сроков, качества и условий предоставления медицинской помощи при осуществлении обязательного медицинского страхования;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не выявленных дефектов оказания медицинской помощи;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неприменение к медицинским организациям штрафных санкций по результатам проведения контроля объемов, сроков, качества и условий предоставления медицинской помощи при наличии оснований для их применения;</w:t>
            </w:r>
          </w:p>
          <w:p w:rsidR="00ED3B57" w:rsidRPr="003D0EC9" w:rsidRDefault="00ED3B57" w:rsidP="00804189">
            <w:pPr>
              <w:numPr>
                <w:ilvl w:val="2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претензий от медицинских организаций по результатам контроля объемов, сроков, качества и условий предоставления медицинской помощи, проводимого страховой медицинской организацией.</w:t>
            </w:r>
          </w:p>
          <w:p w:rsidR="00ED3B57" w:rsidRPr="003D0EC9" w:rsidRDefault="00ED3B57" w:rsidP="00804189">
            <w:pPr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ind w:left="884" w:hanging="3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1. Проверка деятельности</w:t>
            </w:r>
            <w:r w:rsidRPr="003D0EC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D0EC9">
              <w:rPr>
                <w:rFonts w:ascii="Arial" w:hAnsi="Arial" w:cs="Arial"/>
                <w:sz w:val="22"/>
                <w:szCs w:val="22"/>
              </w:rPr>
              <w:t>страховой медицинской организации      по защите прав и законных интересов застрахованных лиц, по рассмотрению обращений и жалоб граждан (застрахованных лиц):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порядок обслуживания лиц с ограниченными возможностями, в том числе инвалидов;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работа с обращениями граждан на соответствие Федеральному </w:t>
            </w:r>
            <w:hyperlink r:id="rId26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закону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от 02.05.2006 N 59-ФЗ "О порядке рассмотрения обращений граждан Российской Федерации" и иным нормативным правовым актам, регламентирующим работу с обращениями граждан;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прием, учет (регистрация) поступающих обращений (жалоб, заявлений) застрахованных лиц, в том числе о выборе врача и медицинской организации, об объеме и качестве медицинской помощи, оказанной в медицинских организациях, и др.;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своевременность рассмотрения и обоснованность принимаемых по обращениям решений. При проверке отражаются факты нарушения сроков рассмотрения обращений застрахованных лиц, </w:t>
            </w:r>
            <w:proofErr w:type="spellStart"/>
            <w:r w:rsidRPr="003D0EC9">
              <w:rPr>
                <w:rFonts w:ascii="Arial" w:hAnsi="Arial" w:cs="Arial"/>
                <w:sz w:val="22"/>
                <w:szCs w:val="22"/>
              </w:rPr>
              <w:t>недоведения</w:t>
            </w:r>
            <w:proofErr w:type="spellEnd"/>
            <w:r w:rsidRPr="003D0EC9">
              <w:rPr>
                <w:rFonts w:ascii="Arial" w:hAnsi="Arial" w:cs="Arial"/>
                <w:sz w:val="22"/>
                <w:szCs w:val="22"/>
              </w:rPr>
              <w:t xml:space="preserve"> до заявителя результатов рассмотрения обращений (жалоб, заявлений) или экспертизы качества медицинской помощи;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завершенность рассмотрения обращения (заявлений, жалоб);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учет проведенных плановых и внеплановых экспертиз качества медицинской помощи, в </w:t>
            </w:r>
            <w:proofErr w:type="spellStart"/>
            <w:r w:rsidRPr="003D0EC9">
              <w:rPr>
                <w:rFonts w:ascii="Arial" w:hAnsi="Arial" w:cs="Arial"/>
                <w:sz w:val="22"/>
                <w:szCs w:val="22"/>
              </w:rPr>
              <w:t>т.ч</w:t>
            </w:r>
            <w:proofErr w:type="spellEnd"/>
            <w:r w:rsidRPr="003D0EC9">
              <w:rPr>
                <w:rFonts w:ascii="Arial" w:hAnsi="Arial" w:cs="Arial"/>
                <w:sz w:val="22"/>
                <w:szCs w:val="22"/>
              </w:rPr>
              <w:t>. повторных при несогласии медицинских организаций;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отказов в проведении экспертизы качества медицинской помощи по жалобе застрахованного лица и их причин;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учет случаев досудебного и судебного разрешения спорных вопросов и конфликтных ситуаций при участии страховой медицинской организации, возникающих между медицинскими организациями и пациентами;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наличие информации о согласии гражданина или его </w:t>
            </w:r>
            <w:hyperlink r:id="rId27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законного представителя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на урегулирование конфликтной ситуации в досудебном порядке, предлагаемое медицинской организацией или страховой </w:t>
            </w: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медицинской организацией;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организация и проведение страховой медицинской организацией мероприятий, направленных на изучение удовлетворенности граждан качеством оказанной медицинской помощи;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в страховой медицинской организации анализа результатов социологических опросов (анкетирования) об удовлетворенности застрахованных лиц доступностью и качеством медицинской помощи;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анализа проведенной работы страховой медицинской организацией с обращениями граждан и принятых мер, направленных на предупреждение возникновения жалоб;</w:t>
            </w:r>
          </w:p>
          <w:p w:rsidR="00ED3B57" w:rsidRPr="003D0EC9" w:rsidRDefault="00ED3B57" w:rsidP="00804189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достоверность и своевременность представления отчетов об организации защиты прав застрахованных лиц в сфере обязательного медицинского страхования.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Проверка выполнения требований к размещению </w:t>
            </w:r>
            <w:proofErr w:type="gramStart"/>
            <w:r w:rsidRPr="003D0EC9">
              <w:rPr>
                <w:rFonts w:ascii="Arial" w:hAnsi="Arial" w:cs="Arial"/>
                <w:sz w:val="22"/>
                <w:szCs w:val="22"/>
              </w:rPr>
              <w:t xml:space="preserve">страховыми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0EC9">
              <w:rPr>
                <w:rFonts w:ascii="Arial" w:hAnsi="Arial" w:cs="Arial"/>
                <w:sz w:val="22"/>
                <w:szCs w:val="22"/>
              </w:rPr>
              <w:t>медицинскими</w:t>
            </w:r>
            <w:proofErr w:type="gramEnd"/>
            <w:r w:rsidRPr="003D0EC9">
              <w:rPr>
                <w:rFonts w:ascii="Arial" w:hAnsi="Arial" w:cs="Arial"/>
                <w:sz w:val="22"/>
                <w:szCs w:val="22"/>
              </w:rPr>
              <w:t xml:space="preserve"> организациями информации:</w:t>
            </w:r>
          </w:p>
          <w:p w:rsidR="00ED3B57" w:rsidRPr="003D0EC9" w:rsidRDefault="00ED3B57" w:rsidP="00804189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наличие собственного официального сайта страховой медицинской организации в сети "Интернет". Соблюдение требований к размещению страховыми медицинскими организациями информации, установленных Правил</w:t>
            </w:r>
            <w:r w:rsidR="003B48A3">
              <w:rPr>
                <w:rFonts w:ascii="Arial" w:hAnsi="Arial" w:cs="Arial"/>
                <w:sz w:val="22"/>
                <w:szCs w:val="22"/>
              </w:rPr>
              <w:t>ами</w:t>
            </w:r>
            <w:r w:rsidRPr="003D0EC9">
              <w:rPr>
                <w:rFonts w:ascii="Arial" w:hAnsi="Arial" w:cs="Arial"/>
                <w:sz w:val="22"/>
                <w:szCs w:val="22"/>
              </w:rPr>
              <w:t xml:space="preserve"> обязательного медицинского страхования. Соответствие информации, размещенной на официальном сайте страховой медицинской организации в сети "Интернет", законодательным и иным нормативным правовым актам;</w:t>
            </w:r>
          </w:p>
          <w:p w:rsidR="00ED3B57" w:rsidRPr="003D0EC9" w:rsidRDefault="00ED3B57" w:rsidP="00804189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обеспечение информирования застрахованных лиц о видах, качестве и условиях предоставления им медицинской помощи медицинскими организациями, выявленных нарушениях при оказании им медицинской помощи, праве на выбор медицинской организации, необходимости обращения за получением полиса обязательного медицинского страхования, а также об обязанностях застрахованных лиц в соответствии с Федеральным </w:t>
            </w:r>
            <w:hyperlink r:id="rId28" w:history="1">
              <w:r w:rsidRPr="003D0EC9">
                <w:rPr>
                  <w:rFonts w:ascii="Arial" w:hAnsi="Arial" w:cs="Arial"/>
                  <w:sz w:val="22"/>
                  <w:szCs w:val="22"/>
                </w:rPr>
                <w:t>законом</w:t>
              </w:r>
            </w:hyperlink>
            <w:r w:rsidRPr="003D0EC9">
              <w:rPr>
                <w:rFonts w:ascii="Arial" w:hAnsi="Arial" w:cs="Arial"/>
                <w:sz w:val="22"/>
                <w:szCs w:val="22"/>
              </w:rPr>
              <w:t xml:space="preserve"> N 326-ФЗ; наличие информационных стендов (плакатов) в пунктах выдачи полисов обязательного медицинского страхования;</w:t>
            </w:r>
          </w:p>
          <w:p w:rsidR="00ED3B57" w:rsidRPr="003D0EC9" w:rsidRDefault="00ED3B57" w:rsidP="00804189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обеспечение предоставления информации застрахованным лицам, задавшим вопрос, в том числе по электронной почте или на официальном сайте в информационно-коммуникационной сети "Интернет" в режиме "вопрос-ответ".</w:t>
            </w:r>
          </w:p>
          <w:p w:rsidR="00ED3B57" w:rsidRPr="00864F8A" w:rsidRDefault="00ED3B57" w:rsidP="00804189">
            <w:pPr>
              <w:ind w:left="143"/>
              <w:jc w:val="both"/>
              <w:rPr>
                <w:rFonts w:ascii="Arial" w:hAnsi="Arial" w:cs="Arial"/>
                <w:sz w:val="24"/>
                <w:szCs w:val="22"/>
              </w:rPr>
            </w:pP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1.  Проверка организации работы страховых представителей: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 xml:space="preserve">- наличие в СМО страховых представителей 1 уровня, 2 уровня, 3 уровня (количество, списки, документы об обучении); 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lastRenderedPageBreak/>
              <w:t>- наличие планов СМО по обучению страховых представителей на момент проверки.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2. Проверка организации работы контакт-центра СМО: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наличие и содержание типовых сценариев ответов на вопросы для страховых представителей первого уровня;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ведение электронного журнала контакт-центра, своевременность и полнота внесения информации по обращениям, своевременность рассмотрения обращений застрахованных.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3. Проводится проверка организации работы страховых представителей 2 уровня в медицинских организациях: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количество застрахованных на одного страхового представителя второго уровня;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закрепление страховых представителей за застрахованными.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организация работы со списками лиц, подлежащих диспансеризации на момент проверки;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контроль прохождения диспансеризации застрахованными лицами.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4. Проверка информационного сопровождения застрахованных лиц при оказании им специализированной медицинской помощи: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проведение мониторинга очерёдности и доступности специализированной медицинской помощи, оказываемой в стационарных условиях, своевременности и доступности плановой госпитализации.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проведение тематических экспертиз по соблюдению сроков ожидания плановой госпитализации.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 xml:space="preserve">5. Проверка организации информирования застрахованных: </w:t>
            </w:r>
          </w:p>
          <w:p w:rsidR="00ED3B57" w:rsidRPr="00646D6A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646D6A">
              <w:rPr>
                <w:rFonts w:ascii="Arial" w:hAnsi="Arial" w:cs="Arial"/>
                <w:sz w:val="22"/>
              </w:rPr>
              <w:t>- наличие заключённых договоров с почтовыми службами, мобильными операторами связи, анализ их фактического исполнения;</w:t>
            </w:r>
          </w:p>
          <w:p w:rsidR="00ED3B57" w:rsidRPr="007D0109" w:rsidRDefault="00ED3B57" w:rsidP="00804189">
            <w:pPr>
              <w:ind w:left="742"/>
              <w:jc w:val="both"/>
              <w:rPr>
                <w:rFonts w:ascii="Arial" w:hAnsi="Arial" w:cs="Arial"/>
                <w:sz w:val="22"/>
              </w:rPr>
            </w:pPr>
            <w:r w:rsidRPr="007D0109">
              <w:rPr>
                <w:rFonts w:ascii="Arial" w:hAnsi="Arial" w:cs="Arial"/>
                <w:sz w:val="22"/>
              </w:rPr>
              <w:t>- информационные материалы, их размещение в Интернете, на телевидении, в печатных СМИ;</w:t>
            </w:r>
          </w:p>
          <w:p w:rsidR="00ED3B57" w:rsidRPr="003D0EC9" w:rsidRDefault="00ED3B57" w:rsidP="00ED3B57">
            <w:pPr>
              <w:ind w:left="7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109">
              <w:rPr>
                <w:rFonts w:ascii="Arial" w:hAnsi="Arial" w:cs="Arial"/>
                <w:sz w:val="22"/>
              </w:rPr>
              <w:t>- информирование застрахованных о возможности прохождения диспансеризации и профилактических медицинских осмотров.</w:t>
            </w:r>
          </w:p>
        </w:tc>
        <w:tc>
          <w:tcPr>
            <w:tcW w:w="2347" w:type="dxa"/>
            <w:shd w:val="clear" w:color="auto" w:fill="auto"/>
          </w:tcPr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lastRenderedPageBreak/>
              <w:t>Контрольно-ревизионный отдел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Контрольно-ревизионный отдел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Контрольно-ревизионный отдел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E32C3" w:rsidRDefault="001E32C3" w:rsidP="001E32C3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  <w:p w:rsidR="001E32C3" w:rsidRPr="001E32C3" w:rsidRDefault="001E32C3" w:rsidP="001E32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572F90" w:rsidRPr="001E32C3">
              <w:rPr>
                <w:rFonts w:ascii="Arial" w:hAnsi="Arial" w:cs="Arial"/>
                <w:sz w:val="22"/>
                <w:szCs w:val="22"/>
              </w:rPr>
              <w:t>взаимодействия</w:t>
            </w:r>
            <w:r w:rsidRPr="001E32C3">
              <w:rPr>
                <w:rFonts w:ascii="Arial" w:hAnsi="Arial" w:cs="Arial"/>
                <w:sz w:val="22"/>
                <w:szCs w:val="22"/>
              </w:rPr>
              <w:t xml:space="preserve"> субъектов и участников системы ОМС </w:t>
            </w:r>
          </w:p>
          <w:p w:rsidR="00ED3B57" w:rsidRPr="001E32C3" w:rsidRDefault="00ED3B57" w:rsidP="001E32C3">
            <w:pPr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F2F0C" w:rsidRPr="001E32C3" w:rsidRDefault="007D0109" w:rsidP="00DF2F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</w:t>
            </w:r>
            <w:r w:rsidR="008F0EA1">
              <w:rPr>
                <w:rFonts w:ascii="Arial" w:hAnsi="Arial" w:cs="Arial"/>
                <w:sz w:val="22"/>
                <w:szCs w:val="22"/>
              </w:rPr>
              <w:t>тдел защиты информации</w:t>
            </w:r>
            <w:r w:rsidR="00DF2F0C" w:rsidRPr="001E32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2F0C" w:rsidRPr="001E32C3" w:rsidRDefault="00DF2F0C" w:rsidP="00DF2F0C">
            <w:pPr>
              <w:rPr>
                <w:rFonts w:ascii="Arial" w:hAnsi="Arial" w:cs="Arial"/>
                <w:sz w:val="22"/>
                <w:szCs w:val="22"/>
              </w:rPr>
            </w:pPr>
          </w:p>
          <w:p w:rsidR="00DF2F0C" w:rsidRPr="003D0EC9" w:rsidRDefault="00DF2F0C" w:rsidP="00DF2F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F2F0C" w:rsidRPr="003D0EC9" w:rsidRDefault="00DF2F0C" w:rsidP="00DF2F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Контрольно-ревизионный отдел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Контрольно-ревизионный отдел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Отдел организации 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Отдел организации 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0109" w:rsidRDefault="007D0109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>Отдел организации 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7D0109">
              <w:rPr>
                <w:rFonts w:ascii="Arial" w:hAnsi="Arial" w:cs="Arial"/>
                <w:sz w:val="22"/>
                <w:szCs w:val="22"/>
              </w:rPr>
              <w:t xml:space="preserve">организации </w:t>
            </w:r>
            <w:r w:rsidRPr="003D0EC9">
              <w:rPr>
                <w:rFonts w:ascii="Arial" w:hAnsi="Arial" w:cs="Arial"/>
                <w:sz w:val="22"/>
                <w:szCs w:val="22"/>
              </w:rPr>
              <w:t>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7D0109">
              <w:rPr>
                <w:rFonts w:ascii="Arial" w:hAnsi="Arial" w:cs="Arial"/>
                <w:sz w:val="22"/>
                <w:szCs w:val="22"/>
              </w:rPr>
              <w:t xml:space="preserve">организации </w:t>
            </w:r>
            <w:r w:rsidRPr="003D0EC9">
              <w:rPr>
                <w:rFonts w:ascii="Arial" w:hAnsi="Arial" w:cs="Arial"/>
                <w:sz w:val="22"/>
                <w:szCs w:val="22"/>
              </w:rPr>
              <w:t>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0EC9"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7D0109">
              <w:rPr>
                <w:rFonts w:ascii="Arial" w:hAnsi="Arial" w:cs="Arial"/>
                <w:sz w:val="22"/>
                <w:szCs w:val="22"/>
              </w:rPr>
              <w:t xml:space="preserve">организации </w:t>
            </w:r>
            <w:r w:rsidRPr="003D0EC9">
              <w:rPr>
                <w:rFonts w:ascii="Arial" w:hAnsi="Arial" w:cs="Arial"/>
                <w:sz w:val="22"/>
                <w:szCs w:val="22"/>
              </w:rPr>
              <w:t>ОМС и ЗПЗ</w:t>
            </w: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E0FEC" w:rsidRDefault="001E0FEC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7D0109">
              <w:rPr>
                <w:rFonts w:ascii="Arial" w:hAnsi="Arial" w:cs="Arial"/>
                <w:sz w:val="22"/>
                <w:szCs w:val="22"/>
              </w:rPr>
              <w:t xml:space="preserve">организации </w:t>
            </w:r>
            <w:r>
              <w:rPr>
                <w:rFonts w:ascii="Arial" w:hAnsi="Arial" w:cs="Arial"/>
                <w:sz w:val="22"/>
                <w:szCs w:val="22"/>
              </w:rPr>
              <w:t>ОМС и ЗПЗ</w:t>
            </w: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D3B57" w:rsidRPr="003D0EC9" w:rsidRDefault="00ED3B57" w:rsidP="008041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3B57" w:rsidRDefault="00ED3B57" w:rsidP="00ED3B57">
      <w:pPr>
        <w:ind w:firstLine="540"/>
        <w:jc w:val="both"/>
      </w:pPr>
    </w:p>
    <w:p w:rsidR="00A517C1" w:rsidRDefault="00A517C1"/>
    <w:sectPr w:rsidR="00A517C1" w:rsidSect="00BA226D">
      <w:footerReference w:type="default" r:id="rId29"/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E1C" w:rsidRDefault="001E32C3">
      <w:r>
        <w:separator/>
      </w:r>
    </w:p>
  </w:endnote>
  <w:endnote w:type="continuationSeparator" w:id="0">
    <w:p w:rsidR="002E1E1C" w:rsidRDefault="001E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EAF" w:rsidRDefault="00ED3B57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E1F3F">
      <w:rPr>
        <w:noProof/>
      </w:rPr>
      <w:t>12</w:t>
    </w:r>
    <w:r>
      <w:fldChar w:fldCharType="end"/>
    </w:r>
  </w:p>
  <w:p w:rsidR="005D0EAF" w:rsidRDefault="00CE1F3F" w:rsidP="005D0EAF">
    <w:pPr>
      <w:pStyle w:val="ac"/>
      <w:tabs>
        <w:tab w:val="clear" w:pos="4677"/>
        <w:tab w:val="clear" w:pos="9355"/>
        <w:tab w:val="center" w:pos="7285"/>
        <w:tab w:val="right" w:pos="145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E1C" w:rsidRDefault="001E32C3">
      <w:r>
        <w:separator/>
      </w:r>
    </w:p>
  </w:footnote>
  <w:footnote w:type="continuationSeparator" w:id="0">
    <w:p w:rsidR="002E1E1C" w:rsidRDefault="001E3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B7712"/>
    <w:multiLevelType w:val="hybridMultilevel"/>
    <w:tmpl w:val="67F6D73C"/>
    <w:lvl w:ilvl="0" w:tplc="68F8524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853AFA"/>
    <w:multiLevelType w:val="hybridMultilevel"/>
    <w:tmpl w:val="83CE17AA"/>
    <w:lvl w:ilvl="0" w:tplc="014891F8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45E7C63"/>
    <w:multiLevelType w:val="hybridMultilevel"/>
    <w:tmpl w:val="54C0CBD8"/>
    <w:lvl w:ilvl="0" w:tplc="68F8524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8"/>
        <w:szCs w:val="28"/>
      </w:rPr>
    </w:lvl>
    <w:lvl w:ilvl="1" w:tplc="68F85248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hint="default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A776D7B"/>
    <w:multiLevelType w:val="hybridMultilevel"/>
    <w:tmpl w:val="9BB4E78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CC2887"/>
    <w:multiLevelType w:val="hybridMultilevel"/>
    <w:tmpl w:val="9F76F62E"/>
    <w:lvl w:ilvl="0" w:tplc="68F8524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68F85248">
      <w:numFmt w:val="bullet"/>
      <w:lvlText w:val="-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6"/>
        </w:tabs>
        <w:ind w:left="1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6"/>
        </w:tabs>
        <w:ind w:left="2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6"/>
        </w:tabs>
        <w:ind w:left="3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6"/>
        </w:tabs>
        <w:ind w:left="3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6"/>
        </w:tabs>
        <w:ind w:left="4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6"/>
        </w:tabs>
        <w:ind w:left="5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6"/>
        </w:tabs>
        <w:ind w:left="6056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3704B5D"/>
    <w:multiLevelType w:val="hybridMultilevel"/>
    <w:tmpl w:val="DD42E746"/>
    <w:lvl w:ilvl="0" w:tplc="25EE9BE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68F85248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39F6A0E"/>
    <w:multiLevelType w:val="hybridMultilevel"/>
    <w:tmpl w:val="EE42FBCC"/>
    <w:lvl w:ilvl="0" w:tplc="68F8524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6"/>
        </w:tabs>
        <w:ind w:left="1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6"/>
        </w:tabs>
        <w:ind w:left="1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6"/>
        </w:tabs>
        <w:ind w:left="2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6"/>
        </w:tabs>
        <w:ind w:left="3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6"/>
        </w:tabs>
        <w:ind w:left="3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6"/>
        </w:tabs>
        <w:ind w:left="4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6"/>
        </w:tabs>
        <w:ind w:left="5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6"/>
        </w:tabs>
        <w:ind w:left="6056" w:hanging="360"/>
      </w:pPr>
      <w:rPr>
        <w:rFonts w:ascii="Wingdings" w:hAnsi="Wingdings" w:hint="default"/>
      </w:rPr>
    </w:lvl>
  </w:abstractNum>
  <w:abstractNum w:abstractNumId="8">
    <w:nsid w:val="641D76D8"/>
    <w:multiLevelType w:val="hybridMultilevel"/>
    <w:tmpl w:val="42D8EC7C"/>
    <w:lvl w:ilvl="0" w:tplc="68F85248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E46C9EF8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sz w:val="22"/>
        <w:szCs w:val="22"/>
      </w:rPr>
    </w:lvl>
    <w:lvl w:ilvl="2" w:tplc="68F8524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9">
    <w:nsid w:val="725628FF"/>
    <w:multiLevelType w:val="hybridMultilevel"/>
    <w:tmpl w:val="0EBA6AA4"/>
    <w:lvl w:ilvl="0" w:tplc="68F8524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48"/>
        </w:tabs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68"/>
        </w:tabs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88"/>
        </w:tabs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08"/>
        </w:tabs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28"/>
        </w:tabs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48"/>
        </w:tabs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68"/>
        </w:tabs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88"/>
        </w:tabs>
        <w:ind w:left="54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57"/>
    <w:rsid w:val="0001213F"/>
    <w:rsid w:val="00104788"/>
    <w:rsid w:val="00131584"/>
    <w:rsid w:val="001E0FEC"/>
    <w:rsid w:val="001E32C3"/>
    <w:rsid w:val="00202587"/>
    <w:rsid w:val="002842CC"/>
    <w:rsid w:val="002E1E1C"/>
    <w:rsid w:val="002E73EE"/>
    <w:rsid w:val="00301E58"/>
    <w:rsid w:val="00343F56"/>
    <w:rsid w:val="003B48A3"/>
    <w:rsid w:val="004356E8"/>
    <w:rsid w:val="004E34AC"/>
    <w:rsid w:val="00523509"/>
    <w:rsid w:val="00572F90"/>
    <w:rsid w:val="00627727"/>
    <w:rsid w:val="00646D6A"/>
    <w:rsid w:val="006A0E16"/>
    <w:rsid w:val="007274BA"/>
    <w:rsid w:val="007917EB"/>
    <w:rsid w:val="007D0109"/>
    <w:rsid w:val="007E5210"/>
    <w:rsid w:val="008F0EA1"/>
    <w:rsid w:val="00920E37"/>
    <w:rsid w:val="00956C20"/>
    <w:rsid w:val="00972B61"/>
    <w:rsid w:val="009D15A9"/>
    <w:rsid w:val="00A517C1"/>
    <w:rsid w:val="00B16912"/>
    <w:rsid w:val="00B87EE1"/>
    <w:rsid w:val="00C97D03"/>
    <w:rsid w:val="00CE1F3F"/>
    <w:rsid w:val="00DF2F0C"/>
    <w:rsid w:val="00ED3B57"/>
    <w:rsid w:val="00F017B0"/>
    <w:rsid w:val="00F42D7E"/>
    <w:rsid w:val="00F9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742CD-CD08-47C4-A640-8B9D2695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3B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heading 2"/>
    <w:basedOn w:val="a0"/>
    <w:next w:val="a0"/>
    <w:link w:val="20"/>
    <w:autoRedefine/>
    <w:qFormat/>
    <w:rsid w:val="00ED3B57"/>
    <w:pPr>
      <w:keepNext/>
      <w:widowControl/>
      <w:suppressAutoHyphens/>
      <w:autoSpaceDE/>
      <w:autoSpaceDN/>
      <w:adjustRightInd/>
      <w:spacing w:before="120" w:after="120"/>
      <w:ind w:left="-720" w:firstLine="720"/>
      <w:jc w:val="center"/>
      <w:outlineLvl w:val="1"/>
    </w:pPr>
    <w:rPr>
      <w:rFonts w:ascii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ED3B57"/>
    <w:pPr>
      <w:keepNext/>
      <w:shd w:val="clear" w:color="auto" w:fill="FFFFFF"/>
      <w:spacing w:line="274" w:lineRule="exact"/>
      <w:ind w:left="6566"/>
      <w:jc w:val="right"/>
      <w:outlineLvl w:val="2"/>
    </w:pPr>
    <w:rPr>
      <w:sz w:val="24"/>
    </w:rPr>
  </w:style>
  <w:style w:type="paragraph" w:styleId="4">
    <w:name w:val="heading 4"/>
    <w:basedOn w:val="a0"/>
    <w:next w:val="a0"/>
    <w:link w:val="40"/>
    <w:qFormat/>
    <w:rsid w:val="00ED3B57"/>
    <w:pPr>
      <w:keepNext/>
      <w:widowControl/>
      <w:suppressAutoHyphens/>
      <w:autoSpaceDE/>
      <w:autoSpaceDN/>
      <w:adjustRightInd/>
      <w:spacing w:before="120" w:after="120"/>
      <w:jc w:val="center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D3B57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ED3B57"/>
    <w:rPr>
      <w:rFonts w:ascii="Courier New" w:eastAsia="Times New Roman" w:hAnsi="Courier New" w:cs="Courier New"/>
      <w:sz w:val="24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ED3B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Знак"/>
    <w:basedOn w:val="a0"/>
    <w:rsid w:val="00ED3B57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5">
    <w:name w:val="Table Grid"/>
    <w:basedOn w:val="a2"/>
    <w:rsid w:val="00ED3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a0"/>
    <w:rsid w:val="00ED3B57"/>
    <w:pPr>
      <w:widowControl/>
      <w:autoSpaceDE/>
      <w:autoSpaceDN/>
      <w:adjustRightInd/>
    </w:pPr>
    <w:rPr>
      <w:rFonts w:ascii="Times New Roman" w:hAnsi="Times New Roman" w:cs="Times New Roman"/>
      <w:sz w:val="28"/>
      <w:szCs w:val="24"/>
    </w:rPr>
  </w:style>
  <w:style w:type="paragraph" w:customStyle="1" w:styleId="a">
    <w:name w:val="Знак"/>
    <w:basedOn w:val="a0"/>
    <w:rsid w:val="00ED3B57"/>
    <w:pPr>
      <w:widowControl/>
      <w:numPr>
        <w:ilvl w:val="1"/>
        <w:numId w:val="4"/>
      </w:numPr>
      <w:autoSpaceDE/>
      <w:autoSpaceDN/>
      <w:adjustRightInd/>
      <w:spacing w:after="160" w:line="240" w:lineRule="exact"/>
    </w:pPr>
    <w:rPr>
      <w:rFonts w:ascii="Times New Roman" w:eastAsia="Calibri" w:hAnsi="Times New Roman" w:cs="Times New Roman"/>
      <w:lang w:eastAsia="zh-CN"/>
    </w:rPr>
  </w:style>
  <w:style w:type="paragraph" w:customStyle="1" w:styleId="3">
    <w:name w:val="Раздел 3"/>
    <w:basedOn w:val="a0"/>
    <w:rsid w:val="00ED3B57"/>
    <w:pPr>
      <w:widowControl/>
      <w:numPr>
        <w:numId w:val="4"/>
      </w:numPr>
      <w:autoSpaceDE/>
      <w:autoSpaceDN/>
      <w:adjustRightInd/>
      <w:spacing w:before="120" w:after="12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rsid w:val="00ED3B57"/>
    <w:pPr>
      <w:shd w:val="clear" w:color="auto" w:fill="FFFFFF"/>
      <w:tabs>
        <w:tab w:val="left" w:pos="1296"/>
      </w:tabs>
      <w:spacing w:line="278" w:lineRule="exact"/>
    </w:pPr>
    <w:rPr>
      <w:rFonts w:ascii="Times New Roman" w:hAnsi="Times New Roman" w:cs="Times New Roman"/>
      <w:color w:val="212121"/>
      <w:sz w:val="24"/>
      <w:szCs w:val="24"/>
    </w:rPr>
  </w:style>
  <w:style w:type="character" w:customStyle="1" w:styleId="a7">
    <w:name w:val="Основной текст Знак"/>
    <w:basedOn w:val="a1"/>
    <w:link w:val="a6"/>
    <w:rsid w:val="00ED3B57"/>
    <w:rPr>
      <w:rFonts w:ascii="Times New Roman" w:eastAsia="Times New Roman" w:hAnsi="Times New Roman" w:cs="Times New Roman"/>
      <w:color w:val="212121"/>
      <w:sz w:val="24"/>
      <w:szCs w:val="24"/>
      <w:shd w:val="clear" w:color="auto" w:fill="FFFFFF"/>
      <w:lang w:eastAsia="ru-RU"/>
    </w:rPr>
  </w:style>
  <w:style w:type="paragraph" w:styleId="a8">
    <w:name w:val="Balloon Text"/>
    <w:basedOn w:val="a0"/>
    <w:link w:val="a9"/>
    <w:rsid w:val="00ED3B5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rsid w:val="00ED3B5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0"/>
    <w:link w:val="ab"/>
    <w:rsid w:val="00ED3B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D3B5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D3B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3B5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Знак Знак Знак Знак Знак Знак Знак Знак Знак"/>
    <w:basedOn w:val="a0"/>
    <w:rsid w:val="00ED3B5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">
    <w:name w:val="Знак Знак1 Знак Знак Знак Знак Знак Знак Знак Знак"/>
    <w:basedOn w:val="a0"/>
    <w:rsid w:val="00ED3B5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10">
    <w:name w:val="Знак Знак1 Знак Знак Знак Знак Знак Знак Знак Знак"/>
    <w:basedOn w:val="a0"/>
    <w:rsid w:val="001E32C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017708DF3CF7198C8D81FE9295335925DABE7E994F651C43CD8BE4CDF0D0F8915FCFD3E1F6B825Y4ADG" TargetMode="External"/><Relationship Id="rId13" Type="http://schemas.openxmlformats.org/officeDocument/2006/relationships/hyperlink" Target="consultantplus://offline/ref=1C017708DF3CF7198C8D81FE9295335925DCBC7B9C4E651C43CD8BE4CDF0D0F8915FCFD3E1F6BA2CY4A8G" TargetMode="External"/><Relationship Id="rId18" Type="http://schemas.openxmlformats.org/officeDocument/2006/relationships/hyperlink" Target="consultantplus://offline/ref=1C017708DF3CF7198C8D81FE9295335925DCBC7B9C4E651C43CD8BE4CDYFA0G" TargetMode="External"/><Relationship Id="rId26" Type="http://schemas.openxmlformats.org/officeDocument/2006/relationships/hyperlink" Target="consultantplus://offline/ref=1C017708DF3CF7198C8D81FE9295335925D8BD7A9D4C651C43CD8BE4CDYFA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C017708DF3CF7198C8D81FE9295335925DABD789949651C43CD8BE4CDF0D0F8915FCFD3E1F6B82CY4ADG" TargetMode="External"/><Relationship Id="rId7" Type="http://schemas.openxmlformats.org/officeDocument/2006/relationships/hyperlink" Target="consultantplus://offline/ref=1C017708DF3CF7198C8D81FE9295335925DCBC7B9C4E651C43CD8BE4CDF0D0F8915FCFD3E1F6BA20Y4AAG" TargetMode="External"/><Relationship Id="rId12" Type="http://schemas.openxmlformats.org/officeDocument/2006/relationships/hyperlink" Target="consultantplus://offline/ref=1C017708DF3CF7198C8D81FE9295335925DABE7E994F651C43CD8BE4CDF0D0F8915FCFD3E1F6B924Y4A6G" TargetMode="External"/><Relationship Id="rId17" Type="http://schemas.openxmlformats.org/officeDocument/2006/relationships/hyperlink" Target="consultantplus://offline/ref=1C017708DF3CF7198C8D81FE9295335925D9BE78984E651C43CD8BE4CDF0D0F8915FCFD3E1F6BB25Y4AEG" TargetMode="External"/><Relationship Id="rId25" Type="http://schemas.openxmlformats.org/officeDocument/2006/relationships/hyperlink" Target="consultantplus://offline/ref=1C017708DF3CF7198C8D81FE9295335925DABD789949651C43CD8BE4CDF0D0F8915FCFD3E1F6BB24Y4A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C017708DF3CF7198C8D81FE9295335925DCBC7B9C4E651C43CD8BE4CDF0D0F8915FCFD3E1F6BF2DY4A7G" TargetMode="External"/><Relationship Id="rId20" Type="http://schemas.openxmlformats.org/officeDocument/2006/relationships/hyperlink" Target="consultantplus://offline/ref=1C017708DF3CF7198C8D81FE9295335925DABB7A914F651C43CD8BE4CDF0D0F8915FCFD3E1F6BF22Y4AA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C017708DF3CF7198C8D81FE9295335925DABE7E994F651C43CD8BE4CDF0D0F8915FCFD3E1F6BA23Y4A8G" TargetMode="External"/><Relationship Id="rId24" Type="http://schemas.openxmlformats.org/officeDocument/2006/relationships/hyperlink" Target="consultantplus://offline/ref=1C017708DF3CF7198C8D81FE9295335925DABD789949651C43CD8BE4CDF0D0F8915FCFD3E1F6BB24Y4A7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C017708DF3CF7198C8D81FE9295335925DCBC7B9C4E651C43CD8BE4CDYFA0G" TargetMode="External"/><Relationship Id="rId23" Type="http://schemas.openxmlformats.org/officeDocument/2006/relationships/hyperlink" Target="consultantplus://offline/ref=1C017708DF3CF7198C8D81FE9295335925DABB7C9D4A651C43CD8BE4CDF0D0F8915FCFD3E1F6BB24Y4A7G" TargetMode="External"/><Relationship Id="rId28" Type="http://schemas.openxmlformats.org/officeDocument/2006/relationships/hyperlink" Target="consultantplus://offline/ref=1C017708DF3CF7198C8D81FE9295335925DCBC7B9C4E651C43CD8BE4CDYFA0G" TargetMode="External"/><Relationship Id="rId10" Type="http://schemas.openxmlformats.org/officeDocument/2006/relationships/hyperlink" Target="consultantplus://offline/ref=1C017708DF3CF7198C8D81FE9295335925DABE7E994F651C43CD8BE4CDF0D0F8915FCFD3E1F6BB25Y4A8G" TargetMode="External"/><Relationship Id="rId19" Type="http://schemas.openxmlformats.org/officeDocument/2006/relationships/hyperlink" Target="consultantplus://offline/ref=1C017708DF3CF7198C8D81FE9295335925DABD789949651C43CD8BE4CDYFA0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017708DF3CF7198C8D81FE9295335925DABE7E994F651C43CD8BE4CDF0D0F8915FCFD3E1F6BB25Y4AEG" TargetMode="External"/><Relationship Id="rId14" Type="http://schemas.openxmlformats.org/officeDocument/2006/relationships/hyperlink" Target="consultantplus://offline/ref=63AB784B7694C2D8919F72EDEBF07F56657746426E283C9A213101EA2AA967E0F5C2D4F785FFCF6Fc3jCG" TargetMode="External"/><Relationship Id="rId22" Type="http://schemas.openxmlformats.org/officeDocument/2006/relationships/hyperlink" Target="consultantplus://offline/ref=1C017708DF3CF7198C8D81FE9295335925DABD789949651C43CD8BE4CDF0D0F8915FCFD3E1F6BB24Y4A7G" TargetMode="External"/><Relationship Id="rId27" Type="http://schemas.openxmlformats.org/officeDocument/2006/relationships/hyperlink" Target="consultantplus://offline/ref=1C017708DF3CF7198C8D81FE929533592DD1B87D994238164B9487E6CAFF8FEF9616C3D2E1F6BBY2A0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12</Pages>
  <Words>4588</Words>
  <Characters>26153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Костина И.Г.</dc:creator>
  <cp:keywords/>
  <dc:description/>
  <cp:lastModifiedBy>Костина И.Г.</cp:lastModifiedBy>
  <cp:revision>24</cp:revision>
  <dcterms:created xsi:type="dcterms:W3CDTF">2017-12-20T08:19:00Z</dcterms:created>
  <dcterms:modified xsi:type="dcterms:W3CDTF">2020-12-24T04:30:00Z</dcterms:modified>
</cp:coreProperties>
</file>