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82" w:rsidRDefault="002E1E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1E82" w:rsidRDefault="002E1E82">
      <w:pPr>
        <w:pStyle w:val="ConsPlusNormal"/>
        <w:jc w:val="center"/>
        <w:outlineLvl w:val="0"/>
      </w:pPr>
    </w:p>
    <w:p w:rsidR="002E1E82" w:rsidRDefault="002E1E82">
      <w:pPr>
        <w:pStyle w:val="ConsPlusTitle"/>
        <w:jc w:val="center"/>
        <w:outlineLvl w:val="0"/>
      </w:pPr>
      <w:r>
        <w:t>ПРАВИТЕЛЬСТВО КУРГАНСКОЙ ОБЛАСТИ</w:t>
      </w:r>
    </w:p>
    <w:p w:rsidR="002E1E82" w:rsidRDefault="002E1E82">
      <w:pPr>
        <w:pStyle w:val="ConsPlusTitle"/>
        <w:jc w:val="center"/>
      </w:pPr>
    </w:p>
    <w:p w:rsidR="002E1E82" w:rsidRDefault="002E1E82">
      <w:pPr>
        <w:pStyle w:val="ConsPlusTitle"/>
        <w:jc w:val="center"/>
      </w:pPr>
      <w:r>
        <w:t>ПОСТАНОВЛЕНИЕ</w:t>
      </w:r>
    </w:p>
    <w:p w:rsidR="002E1E82" w:rsidRDefault="002E1E82">
      <w:pPr>
        <w:pStyle w:val="ConsPlusTitle"/>
        <w:jc w:val="center"/>
      </w:pPr>
      <w:proofErr w:type="gramStart"/>
      <w:r>
        <w:t>от</w:t>
      </w:r>
      <w:proofErr w:type="gramEnd"/>
      <w:r>
        <w:t xml:space="preserve"> 25 июля 2017 г. N 263</w:t>
      </w:r>
    </w:p>
    <w:p w:rsidR="002E1E82" w:rsidRDefault="002E1E82">
      <w:pPr>
        <w:pStyle w:val="ConsPlusTitle"/>
        <w:jc w:val="center"/>
      </w:pPr>
    </w:p>
    <w:p w:rsidR="002E1E82" w:rsidRDefault="002E1E82">
      <w:pPr>
        <w:pStyle w:val="ConsPlusTitle"/>
        <w:jc w:val="center"/>
      </w:pPr>
      <w:r>
        <w:t>О ПОРЯДКЕ РАЗМЕЩЕНИЯ</w:t>
      </w:r>
    </w:p>
    <w:p w:rsidR="002E1E82" w:rsidRDefault="002E1E82">
      <w:pPr>
        <w:pStyle w:val="ConsPlusTitle"/>
        <w:jc w:val="center"/>
      </w:pPr>
      <w:r>
        <w:t>ИНФОРМАЦИИ О РАССЧИТЫВАЕМОЙ ЗА</w:t>
      </w:r>
    </w:p>
    <w:p w:rsidR="002E1E82" w:rsidRDefault="002E1E82">
      <w:pPr>
        <w:pStyle w:val="ConsPlusTitle"/>
        <w:jc w:val="center"/>
      </w:pPr>
      <w:r>
        <w:t>КАЛЕНДАРНЫЙ ГОД СРЕДНЕМЕСЯЧНОЙ ЗАРАБОТНОЙ</w:t>
      </w:r>
    </w:p>
    <w:p w:rsidR="002E1E82" w:rsidRDefault="002E1E82">
      <w:pPr>
        <w:pStyle w:val="ConsPlusTitle"/>
        <w:jc w:val="center"/>
      </w:pPr>
      <w:r>
        <w:t>ПЛАТЕ РУКОВОДИТЕЛЕЙ, ИХ ЗАМЕСТИТЕЛЕЙ И ГЛАВНЫХ</w:t>
      </w:r>
    </w:p>
    <w:p w:rsidR="002E1E82" w:rsidRDefault="002E1E82">
      <w:pPr>
        <w:pStyle w:val="ConsPlusTitle"/>
        <w:jc w:val="center"/>
      </w:pPr>
      <w:r>
        <w:t>БУХГАЛТЕРОВ ТЕРРИТОРИАЛЬНОГО ФОНДА ОБЯЗАТЕЛЬНОГО</w:t>
      </w:r>
    </w:p>
    <w:p w:rsidR="002E1E82" w:rsidRDefault="002E1E82">
      <w:pPr>
        <w:pStyle w:val="ConsPlusTitle"/>
        <w:jc w:val="center"/>
      </w:pPr>
      <w:r>
        <w:t>МЕДИЦИНСКОГО СТРАХОВАНИЯ КУРГАНСКОЙ ОБЛАСТИ,</w:t>
      </w:r>
    </w:p>
    <w:p w:rsidR="002E1E82" w:rsidRDefault="002E1E82">
      <w:pPr>
        <w:pStyle w:val="ConsPlusTitle"/>
        <w:jc w:val="center"/>
      </w:pPr>
      <w:r>
        <w:t>ГОСУДАРСТВЕННЫХ УЧРЕЖДЕНИЙ КУРГАНСКОЙ ОБЛАСТИ</w:t>
      </w:r>
    </w:p>
    <w:p w:rsidR="002E1E82" w:rsidRDefault="002E1E82">
      <w:pPr>
        <w:pStyle w:val="ConsPlusTitle"/>
        <w:jc w:val="center"/>
      </w:pPr>
      <w:r>
        <w:t>И ГОСУДАРСТВЕННЫХ УНИТАРНЫХ ПРЕДПРИЯТИЙ</w:t>
      </w:r>
    </w:p>
    <w:p w:rsidR="002E1E82" w:rsidRDefault="002E1E82">
      <w:pPr>
        <w:pStyle w:val="ConsPlusTitle"/>
        <w:jc w:val="center"/>
      </w:pPr>
      <w:r>
        <w:t>КУРГАНСКОЙ ОБЛАСТИ</w:t>
      </w:r>
    </w:p>
    <w:p w:rsidR="002E1E82" w:rsidRDefault="002E1E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E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82" w:rsidRDefault="002E1E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82" w:rsidRDefault="002E1E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E82" w:rsidRDefault="002E1E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E82" w:rsidRDefault="002E1E8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01.06.2020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82" w:rsidRDefault="002E1E82">
            <w:pPr>
              <w:pStyle w:val="ConsPlusNormal"/>
            </w:pPr>
          </w:p>
        </w:tc>
      </w:tr>
    </w:tbl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349.5</w:t>
        </w:r>
      </w:hyperlink>
      <w:r>
        <w:t xml:space="preserve"> Трудового кодекса Российской Федерации Правительство Курганской области постановляет: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ind w:firstLine="540"/>
        <w:jc w:val="both"/>
      </w:pPr>
      <w:r>
        <w:t xml:space="preserve">1. Утвердить </w:t>
      </w:r>
      <w:hyperlink w:anchor="P52">
        <w:r>
          <w:rPr>
            <w:color w:val="0000FF"/>
          </w:rPr>
          <w:t>Порядок</w:t>
        </w:r>
      </w:hyperlink>
      <w: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Курганской области, государственных учреждений Курганской области и государственных унитарных предприятий Курганской области согласно приложению к настоящему Постановлению.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>2. Опубликовать настоящее Постановление в установленном порядке.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>3. Контроль за выполнением настоящего постановления возложить на заместителя Губернатора Курганской области по экономической политике.</w:t>
      </w:r>
    </w:p>
    <w:p w:rsidR="002E1E82" w:rsidRDefault="002E1E82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01.06.2020 N 174)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right"/>
      </w:pPr>
      <w:r>
        <w:t>Губернатор Курганской области</w:t>
      </w:r>
    </w:p>
    <w:p w:rsidR="002E1E82" w:rsidRDefault="002E1E82">
      <w:pPr>
        <w:pStyle w:val="ConsPlusNormal"/>
        <w:jc w:val="right"/>
      </w:pPr>
      <w:r>
        <w:t>А.Г.КОКОРИН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right"/>
        <w:outlineLvl w:val="0"/>
      </w:pPr>
      <w:r>
        <w:t>Приложение</w:t>
      </w:r>
    </w:p>
    <w:p w:rsidR="002E1E82" w:rsidRDefault="002E1E82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2E1E82" w:rsidRDefault="002E1E82">
      <w:pPr>
        <w:pStyle w:val="ConsPlusNormal"/>
        <w:jc w:val="right"/>
      </w:pPr>
      <w:r>
        <w:t>Правительства</w:t>
      </w:r>
    </w:p>
    <w:p w:rsidR="002E1E82" w:rsidRDefault="002E1E82">
      <w:pPr>
        <w:pStyle w:val="ConsPlusNormal"/>
        <w:jc w:val="right"/>
      </w:pPr>
      <w:r>
        <w:t>Курганской области</w:t>
      </w:r>
    </w:p>
    <w:p w:rsidR="002E1E82" w:rsidRDefault="002E1E82">
      <w:pPr>
        <w:pStyle w:val="ConsPlusNormal"/>
        <w:jc w:val="right"/>
      </w:pPr>
      <w:proofErr w:type="gramStart"/>
      <w:r>
        <w:t>от</w:t>
      </w:r>
      <w:proofErr w:type="gramEnd"/>
      <w:r>
        <w:t xml:space="preserve"> 25 июля 2017 г. N 263</w:t>
      </w:r>
    </w:p>
    <w:p w:rsidR="002E1E82" w:rsidRDefault="002E1E82">
      <w:pPr>
        <w:pStyle w:val="ConsPlusNormal"/>
        <w:jc w:val="right"/>
      </w:pPr>
      <w:r>
        <w:t>"О Порядке размещения</w:t>
      </w:r>
    </w:p>
    <w:p w:rsidR="002E1E82" w:rsidRDefault="002E1E82">
      <w:pPr>
        <w:pStyle w:val="ConsPlusNormal"/>
        <w:jc w:val="right"/>
      </w:pPr>
      <w:proofErr w:type="gramStart"/>
      <w:r>
        <w:t>информации</w:t>
      </w:r>
      <w:proofErr w:type="gramEnd"/>
      <w:r>
        <w:t xml:space="preserve"> о рассчитываемой</w:t>
      </w:r>
    </w:p>
    <w:p w:rsidR="002E1E82" w:rsidRDefault="002E1E82">
      <w:pPr>
        <w:pStyle w:val="ConsPlusNormal"/>
        <w:jc w:val="right"/>
      </w:pPr>
      <w:proofErr w:type="gramStart"/>
      <w:r>
        <w:t>за</w:t>
      </w:r>
      <w:proofErr w:type="gramEnd"/>
      <w:r>
        <w:t xml:space="preserve"> календарный год</w:t>
      </w:r>
    </w:p>
    <w:p w:rsidR="002E1E82" w:rsidRDefault="002E1E82">
      <w:pPr>
        <w:pStyle w:val="ConsPlusNormal"/>
        <w:jc w:val="right"/>
      </w:pPr>
      <w:proofErr w:type="gramStart"/>
      <w:r>
        <w:t>среднемесячной</w:t>
      </w:r>
      <w:proofErr w:type="gramEnd"/>
      <w:r>
        <w:t xml:space="preserve"> заработной</w:t>
      </w:r>
    </w:p>
    <w:p w:rsidR="002E1E82" w:rsidRDefault="002E1E82">
      <w:pPr>
        <w:pStyle w:val="ConsPlusNormal"/>
        <w:jc w:val="right"/>
      </w:pPr>
      <w:proofErr w:type="gramStart"/>
      <w:r>
        <w:t>плате</w:t>
      </w:r>
      <w:proofErr w:type="gramEnd"/>
      <w:r>
        <w:t xml:space="preserve"> руководителей, их</w:t>
      </w:r>
    </w:p>
    <w:p w:rsidR="002E1E82" w:rsidRDefault="002E1E82">
      <w:pPr>
        <w:pStyle w:val="ConsPlusNormal"/>
        <w:jc w:val="right"/>
      </w:pPr>
      <w:proofErr w:type="gramStart"/>
      <w:r>
        <w:t>заместителей</w:t>
      </w:r>
      <w:proofErr w:type="gramEnd"/>
      <w:r>
        <w:t xml:space="preserve"> и главных</w:t>
      </w:r>
    </w:p>
    <w:p w:rsidR="002E1E82" w:rsidRDefault="002E1E82">
      <w:pPr>
        <w:pStyle w:val="ConsPlusNormal"/>
        <w:jc w:val="right"/>
      </w:pPr>
      <w:proofErr w:type="gramStart"/>
      <w:r>
        <w:t>бухгалтеров</w:t>
      </w:r>
      <w:proofErr w:type="gramEnd"/>
      <w:r>
        <w:t xml:space="preserve"> Территориального</w:t>
      </w:r>
    </w:p>
    <w:p w:rsidR="002E1E82" w:rsidRDefault="002E1E82">
      <w:pPr>
        <w:pStyle w:val="ConsPlusNormal"/>
        <w:jc w:val="right"/>
      </w:pPr>
      <w:proofErr w:type="gramStart"/>
      <w:r>
        <w:t>фонда</w:t>
      </w:r>
      <w:proofErr w:type="gramEnd"/>
      <w:r>
        <w:t xml:space="preserve"> обязательного</w:t>
      </w:r>
    </w:p>
    <w:p w:rsidR="002E1E82" w:rsidRDefault="002E1E82">
      <w:pPr>
        <w:pStyle w:val="ConsPlusNormal"/>
        <w:jc w:val="right"/>
      </w:pPr>
      <w:proofErr w:type="gramStart"/>
      <w:r>
        <w:t>медицинского</w:t>
      </w:r>
      <w:proofErr w:type="gramEnd"/>
      <w:r>
        <w:t xml:space="preserve"> страхования</w:t>
      </w:r>
    </w:p>
    <w:p w:rsidR="002E1E82" w:rsidRDefault="002E1E82">
      <w:pPr>
        <w:pStyle w:val="ConsPlusNormal"/>
        <w:jc w:val="right"/>
      </w:pPr>
      <w:r>
        <w:t>Курганской области,</w:t>
      </w:r>
    </w:p>
    <w:p w:rsidR="002E1E82" w:rsidRDefault="002E1E82">
      <w:pPr>
        <w:pStyle w:val="ConsPlusNormal"/>
        <w:jc w:val="right"/>
      </w:pPr>
      <w:proofErr w:type="gramStart"/>
      <w:r>
        <w:t>государственных</w:t>
      </w:r>
      <w:proofErr w:type="gramEnd"/>
      <w:r>
        <w:t xml:space="preserve"> учреждений</w:t>
      </w:r>
    </w:p>
    <w:p w:rsidR="002E1E82" w:rsidRDefault="002E1E82">
      <w:pPr>
        <w:pStyle w:val="ConsPlusNormal"/>
        <w:jc w:val="right"/>
      </w:pPr>
      <w:r>
        <w:t>Курганской области и</w:t>
      </w:r>
    </w:p>
    <w:p w:rsidR="002E1E82" w:rsidRDefault="002E1E82">
      <w:pPr>
        <w:pStyle w:val="ConsPlusNormal"/>
        <w:jc w:val="right"/>
      </w:pPr>
      <w:proofErr w:type="gramStart"/>
      <w:r>
        <w:t>государственных</w:t>
      </w:r>
      <w:proofErr w:type="gramEnd"/>
      <w:r>
        <w:t xml:space="preserve"> унитарных</w:t>
      </w:r>
    </w:p>
    <w:p w:rsidR="002E1E82" w:rsidRDefault="002E1E82">
      <w:pPr>
        <w:pStyle w:val="ConsPlusNormal"/>
        <w:jc w:val="right"/>
      </w:pPr>
      <w:proofErr w:type="gramStart"/>
      <w:r>
        <w:t>предприятий</w:t>
      </w:r>
      <w:proofErr w:type="gramEnd"/>
      <w:r>
        <w:t xml:space="preserve"> Курганской области"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Title"/>
        <w:jc w:val="center"/>
      </w:pPr>
      <w:bookmarkStart w:id="0" w:name="P52"/>
      <w:bookmarkEnd w:id="0"/>
      <w:r>
        <w:t>ПОРЯДОК</w:t>
      </w:r>
    </w:p>
    <w:p w:rsidR="002E1E82" w:rsidRDefault="002E1E82">
      <w:pPr>
        <w:pStyle w:val="ConsPlusTitle"/>
        <w:jc w:val="center"/>
      </w:pPr>
      <w:r>
        <w:t>РАЗМЕЩЕНИЯ ИНФОРМАЦИИ</w:t>
      </w:r>
    </w:p>
    <w:p w:rsidR="002E1E82" w:rsidRDefault="002E1E82">
      <w:pPr>
        <w:pStyle w:val="ConsPlusTitle"/>
        <w:jc w:val="center"/>
      </w:pPr>
      <w:r>
        <w:t>О РАССЧИТЫВАЕМОЙ ЗА КАЛЕНДАРНЫЙ</w:t>
      </w:r>
    </w:p>
    <w:p w:rsidR="002E1E82" w:rsidRDefault="002E1E82">
      <w:pPr>
        <w:pStyle w:val="ConsPlusTitle"/>
        <w:jc w:val="center"/>
      </w:pPr>
      <w:r>
        <w:t>ГОД СРЕДНЕМЕСЯЧНОЙ ЗАРАБОТНОЙ ПЛАТЕ</w:t>
      </w:r>
    </w:p>
    <w:p w:rsidR="002E1E82" w:rsidRDefault="002E1E82">
      <w:pPr>
        <w:pStyle w:val="ConsPlusTitle"/>
        <w:jc w:val="center"/>
      </w:pPr>
      <w:r>
        <w:t>РУКОВОДИТЕЛЕЙ, ИХ ЗАМЕСТИТЕЛЕЙ И ГЛАВНЫХ</w:t>
      </w:r>
    </w:p>
    <w:p w:rsidR="002E1E82" w:rsidRDefault="002E1E82">
      <w:pPr>
        <w:pStyle w:val="ConsPlusTitle"/>
        <w:jc w:val="center"/>
      </w:pPr>
      <w:r>
        <w:t>БУХГАЛТЕРОВ ТЕРРИТОРИАЛЬНОГО ФОНДА ОБЯЗАТЕЛЬНОГО</w:t>
      </w:r>
    </w:p>
    <w:p w:rsidR="002E1E82" w:rsidRDefault="002E1E82">
      <w:pPr>
        <w:pStyle w:val="ConsPlusTitle"/>
        <w:jc w:val="center"/>
      </w:pPr>
      <w:r>
        <w:t>МЕДИЦИНСКОГО СТРАХОВАНИЯ КУРГАНСКОЙ ОБЛАСТИ,</w:t>
      </w:r>
    </w:p>
    <w:p w:rsidR="002E1E82" w:rsidRDefault="002E1E82">
      <w:pPr>
        <w:pStyle w:val="ConsPlusTitle"/>
        <w:jc w:val="center"/>
      </w:pPr>
      <w:r>
        <w:t>ГОСУДАРСТВЕННЫХ УЧРЕЖДЕНИЙ КУРГАНСКОЙ ОБЛАСТИ</w:t>
      </w:r>
    </w:p>
    <w:p w:rsidR="002E1E82" w:rsidRDefault="002E1E82">
      <w:pPr>
        <w:pStyle w:val="ConsPlusTitle"/>
        <w:jc w:val="center"/>
      </w:pPr>
      <w:r>
        <w:t>И ГОСУДАРСТВЕННЫХ УНИТАРНЫХ ПРЕДПРИЯТИЙ</w:t>
      </w:r>
    </w:p>
    <w:p w:rsidR="002E1E82" w:rsidRDefault="002E1E82">
      <w:pPr>
        <w:pStyle w:val="ConsPlusTitle"/>
        <w:jc w:val="center"/>
      </w:pPr>
      <w:r>
        <w:t>КУРГАНСКОЙ ОБЛАСТИ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ind w:firstLine="540"/>
        <w:jc w:val="both"/>
      </w:pPr>
      <w:bookmarkStart w:id="1" w:name="P63"/>
      <w:bookmarkEnd w:id="1"/>
      <w:r>
        <w:t xml:space="preserve">1. Настоящий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Курганской области, государственных учреждений Курганской области и государственных унитарных предприятий Курганской области (далее - Порядок) устанавливает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Курганской области, государственных учреждений Курганской области и государственных унитарных предприятий Курганской области (далее - соответственно фонд, учреждения, предприятия) и представления указанными лицами данной информации в соответствии с Трудовым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2. Информация, указанная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размещается в информационно-телекоммуникационной сети "Интернет" (далее - сеть "Интернет") на официальных сайтах исполнительных органов государственной власти Курганской области, осуществляющих функции и полномочия учредителя (далее - учредитель) соответствующих учреждений и предприятий, официальном сайте фонда.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По решению учредителя информация, указанная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может размещаться на официальных сайтах учреждений и предприятий в сети "Интернет".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3. Информация, указанная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размещается в сети "Интернет" не позднее первого квартала года, следующего за отчетным, в доступном режиме для всех пользователей сети "Интернет".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>В составе информации, подлежащей размещению в сети "Интернет", указывается полное наименование фонда, учреждения, предприятия, занимаемая должность, а также фамилия, имя и отчество лица, в отношении которого размещается информация.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В составе информации, предусмотренной </w:t>
      </w:r>
      <w:hyperlink w:anchor="P63">
        <w:r>
          <w:rPr>
            <w:color w:val="0000FF"/>
          </w:rPr>
          <w:t>пунктом 1</w:t>
        </w:r>
      </w:hyperlink>
      <w:r>
        <w:t xml:space="preserve">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4. Информация, указанная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представляется руководителями, их заместителями и главными бухгалтерами учреждений и предприятий для размещения в сети "Интернет" на официальном сайте учредителя в соответствии с правовыми актами учредителя.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представляется руководителем, его заместителями и главным бухгалтером фонда для размещения в сети "Интернет" на официальном сайте фонда в соответствии с правовым актом фонда.</w:t>
      </w:r>
    </w:p>
    <w:p w:rsidR="002E1E82" w:rsidRDefault="002E1E82">
      <w:pPr>
        <w:pStyle w:val="ConsPlusNormal"/>
        <w:spacing w:before="200"/>
        <w:ind w:firstLine="540"/>
        <w:jc w:val="both"/>
      </w:pPr>
      <w:r>
        <w:t xml:space="preserve">5. Информация находится на официальном сайте учредителя, фонда или официальном сайте учреждения, предприятия до момента прекращения с лицами, указанными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настоящего Порядка, трудового договора.</w:t>
      </w: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jc w:val="center"/>
      </w:pPr>
    </w:p>
    <w:p w:rsidR="002E1E82" w:rsidRDefault="002E1E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64E" w:rsidRDefault="0063364E">
      <w:bookmarkStart w:id="2" w:name="_GoBack"/>
      <w:bookmarkEnd w:id="2"/>
    </w:p>
    <w:sectPr w:rsidR="0063364E" w:rsidSect="0007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2"/>
    <w:rsid w:val="002E1E82"/>
    <w:rsid w:val="006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8B79-C2DD-4557-AE35-484DC034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1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E1E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1E70780442C4DAEA401FBE461EBECBD7CB72771CDC03C5B80742B60F7A3078B7AC75E6FA892306484C5C756FM6w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1E70780442C4DAEA4001B35072E2C1D0C2247E1ADA0C94E55819EB58733A2FE2E374A8BF833C0748525C7366302A05485F6636A0AD5C1F2CE3B7M0w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E70780442C4DAEA401FBE461EBECBD7CB72771CDC03C5B80742B60F7A3078A5AC2DE9F98B3D0C1C031A2060657C5F1C527933BEAEM5wED" TargetMode="External"/><Relationship Id="rId5" Type="http://schemas.openxmlformats.org/officeDocument/2006/relationships/hyperlink" Target="consultantplus://offline/ref=2B1E70780442C4DAEA4001B35072E2C1D0C2247E1ADA0C94E55819EB58733A2FE2E374A8BF833C0748525C7066302A05485F6636A0AD5C1F2CE3B7M0w2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Т.Н.</dc:creator>
  <cp:keywords/>
  <dc:description/>
  <cp:lastModifiedBy>Белых Т.Н.</cp:lastModifiedBy>
  <cp:revision>1</cp:revision>
  <dcterms:created xsi:type="dcterms:W3CDTF">2022-10-17T03:48:00Z</dcterms:created>
  <dcterms:modified xsi:type="dcterms:W3CDTF">2022-10-17T03:48:00Z</dcterms:modified>
</cp:coreProperties>
</file>